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D0087" w14:textId="77777777" w:rsidR="00860D48" w:rsidRPr="006156D8" w:rsidRDefault="0010724B">
      <w:pPr>
        <w:rPr>
          <w:sz w:val="22"/>
          <w:szCs w:val="22"/>
        </w:rPr>
      </w:pPr>
      <w:r w:rsidRPr="006156D8">
        <w:rPr>
          <w:sz w:val="22"/>
          <w:szCs w:val="22"/>
        </w:rPr>
        <w:t>Universidade de Brasília</w:t>
      </w:r>
    </w:p>
    <w:p w14:paraId="21CF6B92" w14:textId="5252C5E3" w:rsidR="00CA27CA" w:rsidRPr="006156D8" w:rsidRDefault="00CA27CA">
      <w:pPr>
        <w:rPr>
          <w:sz w:val="22"/>
          <w:szCs w:val="22"/>
        </w:rPr>
      </w:pPr>
      <w:r w:rsidRPr="006156D8">
        <w:rPr>
          <w:sz w:val="22"/>
          <w:szCs w:val="22"/>
        </w:rPr>
        <w:t>Instituto de Humanidades</w:t>
      </w:r>
    </w:p>
    <w:p w14:paraId="4AD1F2A0" w14:textId="40F0EC89" w:rsidR="007B5744" w:rsidRPr="006156D8" w:rsidRDefault="00DC10EE">
      <w:pPr>
        <w:rPr>
          <w:sz w:val="22"/>
          <w:szCs w:val="22"/>
        </w:rPr>
      </w:pPr>
      <w:r w:rsidRPr="006156D8">
        <w:rPr>
          <w:sz w:val="22"/>
          <w:szCs w:val="22"/>
        </w:rPr>
        <w:t>Departamento de História</w:t>
      </w:r>
    </w:p>
    <w:p w14:paraId="61BFB360" w14:textId="77777777" w:rsidR="00EF2D8C" w:rsidRPr="006156D8" w:rsidRDefault="00EF2D8C" w:rsidP="00EF2D8C">
      <w:pPr>
        <w:rPr>
          <w:sz w:val="22"/>
          <w:szCs w:val="22"/>
        </w:rPr>
      </w:pPr>
      <w:r w:rsidRPr="006156D8">
        <w:rPr>
          <w:sz w:val="22"/>
          <w:szCs w:val="22"/>
        </w:rPr>
        <w:t>Prof. José Otávio Nogueira Guimarães</w:t>
      </w:r>
    </w:p>
    <w:p w14:paraId="346E3F49" w14:textId="77777777" w:rsidR="00331549" w:rsidRPr="006156D8" w:rsidRDefault="00331549">
      <w:pPr>
        <w:rPr>
          <w:b/>
          <w:sz w:val="22"/>
          <w:szCs w:val="22"/>
        </w:rPr>
      </w:pPr>
    </w:p>
    <w:p w14:paraId="0BDDC53A" w14:textId="77777777" w:rsidR="00FD0B39" w:rsidRPr="006156D8" w:rsidRDefault="00FD0B39">
      <w:pPr>
        <w:rPr>
          <w:b/>
          <w:sz w:val="22"/>
          <w:szCs w:val="22"/>
        </w:rPr>
      </w:pPr>
    </w:p>
    <w:p w14:paraId="63BEB9B3" w14:textId="77777777" w:rsidR="00BC6443" w:rsidRPr="006156D8" w:rsidRDefault="00BC6443">
      <w:pPr>
        <w:rPr>
          <w:b/>
          <w:sz w:val="22"/>
          <w:szCs w:val="22"/>
        </w:rPr>
      </w:pPr>
    </w:p>
    <w:p w14:paraId="78662769" w14:textId="66886A2F" w:rsidR="00712879" w:rsidRPr="006156D8" w:rsidRDefault="0010724B" w:rsidP="00860D48">
      <w:pPr>
        <w:jc w:val="center"/>
        <w:rPr>
          <w:b/>
          <w:sz w:val="22"/>
          <w:szCs w:val="22"/>
        </w:rPr>
      </w:pPr>
      <w:r w:rsidRPr="006156D8">
        <w:rPr>
          <w:b/>
          <w:sz w:val="22"/>
          <w:szCs w:val="22"/>
        </w:rPr>
        <w:t>TEORIA DA HISTÓRIA – TURMA B</w:t>
      </w:r>
      <w:r w:rsidR="00EF2D8C" w:rsidRPr="006156D8">
        <w:rPr>
          <w:b/>
          <w:sz w:val="22"/>
          <w:szCs w:val="22"/>
        </w:rPr>
        <w:t xml:space="preserve"> – 2021_2</w:t>
      </w:r>
    </w:p>
    <w:p w14:paraId="65082323" w14:textId="77777777" w:rsidR="00421CEA" w:rsidRPr="006156D8" w:rsidRDefault="00421CEA" w:rsidP="007B5744">
      <w:pPr>
        <w:jc w:val="both"/>
        <w:rPr>
          <w:rFonts w:eastAsia="Times New Roman" w:cs="Times New Roman"/>
          <w:color w:val="000000"/>
          <w:sz w:val="22"/>
          <w:szCs w:val="22"/>
          <w:shd w:val="clear" w:color="auto" w:fill="F9FBFD"/>
        </w:rPr>
      </w:pPr>
    </w:p>
    <w:p w14:paraId="52C5DDE0" w14:textId="77777777" w:rsidR="00FD0B39" w:rsidRPr="006156D8" w:rsidRDefault="00FD0B39" w:rsidP="007B5744">
      <w:pPr>
        <w:jc w:val="both"/>
        <w:rPr>
          <w:rFonts w:eastAsia="Times New Roman" w:cs="Times New Roman"/>
          <w:color w:val="000000"/>
          <w:sz w:val="22"/>
          <w:szCs w:val="22"/>
          <w:shd w:val="clear" w:color="auto" w:fill="F9FBFD"/>
        </w:rPr>
      </w:pPr>
    </w:p>
    <w:p w14:paraId="0A0362AB" w14:textId="77777777" w:rsidR="00EF2D8C" w:rsidRPr="006156D8" w:rsidRDefault="00EF2D8C" w:rsidP="007B5744">
      <w:pPr>
        <w:jc w:val="both"/>
        <w:rPr>
          <w:rFonts w:eastAsia="Times New Roman" w:cs="Times New Roman"/>
          <w:color w:val="000000"/>
          <w:sz w:val="22"/>
          <w:szCs w:val="22"/>
          <w:shd w:val="clear" w:color="auto" w:fill="F9FBFD"/>
        </w:rPr>
      </w:pPr>
    </w:p>
    <w:p w14:paraId="3B15B51D" w14:textId="0E2DAECB" w:rsidR="007B5744" w:rsidRPr="006156D8" w:rsidRDefault="007B5744" w:rsidP="007B5744">
      <w:pPr>
        <w:jc w:val="both"/>
        <w:rPr>
          <w:rFonts w:eastAsia="Times New Roman" w:cs="Times New Roman"/>
          <w:b/>
          <w:color w:val="000000"/>
          <w:sz w:val="22"/>
          <w:szCs w:val="22"/>
          <w:shd w:val="clear" w:color="auto" w:fill="F9FBFD"/>
        </w:rPr>
      </w:pPr>
      <w:r w:rsidRPr="006156D8">
        <w:rPr>
          <w:rFonts w:eastAsia="Times New Roman" w:cs="Times New Roman"/>
          <w:b/>
          <w:color w:val="000000"/>
          <w:sz w:val="22"/>
          <w:szCs w:val="22"/>
          <w:shd w:val="clear" w:color="auto" w:fill="F9FBFD"/>
        </w:rPr>
        <w:t>Ementa</w:t>
      </w:r>
    </w:p>
    <w:p w14:paraId="1A295850" w14:textId="5F05C90E" w:rsidR="007B5744" w:rsidRPr="006156D8" w:rsidRDefault="007B5744" w:rsidP="007B5744">
      <w:pPr>
        <w:jc w:val="both"/>
        <w:rPr>
          <w:rFonts w:eastAsia="Times New Roman" w:cs="Times New Roman"/>
          <w:color w:val="000000"/>
          <w:sz w:val="22"/>
          <w:szCs w:val="22"/>
          <w:shd w:val="clear" w:color="auto" w:fill="F9FBFD"/>
        </w:rPr>
      </w:pPr>
      <w:r w:rsidRPr="006156D8">
        <w:rPr>
          <w:rFonts w:eastAsia="Times New Roman" w:cs="Times New Roman"/>
          <w:color w:val="000000"/>
          <w:sz w:val="22"/>
          <w:szCs w:val="22"/>
          <w:shd w:val="clear" w:color="auto" w:fill="F9FBFD"/>
        </w:rPr>
        <w:t xml:space="preserve">A história do conceito de história. Fundamentos epistêmicos do conhecimento histórico. Causalidade e explicação históricas. A linguagem historiográfica e o problema da representação. Correntes da historiografia contemporânea. Culturas históricas e formas </w:t>
      </w:r>
      <w:proofErr w:type="spellStart"/>
      <w:r w:rsidRPr="006156D8">
        <w:rPr>
          <w:rFonts w:eastAsia="Times New Roman" w:cs="Times New Roman"/>
          <w:color w:val="000000"/>
          <w:sz w:val="22"/>
          <w:szCs w:val="22"/>
          <w:shd w:val="clear" w:color="auto" w:fill="F9FBFD"/>
        </w:rPr>
        <w:t>não-acadêmicas</w:t>
      </w:r>
      <w:proofErr w:type="spellEnd"/>
      <w:r w:rsidRPr="006156D8">
        <w:rPr>
          <w:rFonts w:eastAsia="Times New Roman" w:cs="Times New Roman"/>
          <w:color w:val="000000"/>
          <w:sz w:val="22"/>
          <w:szCs w:val="22"/>
          <w:shd w:val="clear" w:color="auto" w:fill="F9FBFD"/>
        </w:rPr>
        <w:t xml:space="preserve"> de historiografia.</w:t>
      </w:r>
    </w:p>
    <w:p w14:paraId="5BC97AA5" w14:textId="77777777" w:rsidR="00E57430" w:rsidRPr="006156D8" w:rsidRDefault="00E57430" w:rsidP="007B5744">
      <w:pPr>
        <w:jc w:val="both"/>
        <w:rPr>
          <w:rFonts w:eastAsia="Times New Roman" w:cs="Times New Roman"/>
          <w:color w:val="000000"/>
          <w:sz w:val="22"/>
          <w:szCs w:val="22"/>
          <w:shd w:val="clear" w:color="auto" w:fill="F9FBFD"/>
        </w:rPr>
      </w:pPr>
    </w:p>
    <w:p w14:paraId="205861D0" w14:textId="237B8B1D" w:rsidR="00C47415" w:rsidRPr="006156D8" w:rsidRDefault="00E57430">
      <w:pPr>
        <w:rPr>
          <w:b/>
          <w:sz w:val="22"/>
          <w:szCs w:val="22"/>
        </w:rPr>
      </w:pPr>
      <w:r w:rsidRPr="006156D8">
        <w:rPr>
          <w:b/>
          <w:sz w:val="22"/>
          <w:szCs w:val="22"/>
        </w:rPr>
        <w:t>Metodologia</w:t>
      </w:r>
    </w:p>
    <w:p w14:paraId="627E5479" w14:textId="195F6476" w:rsidR="00E57430" w:rsidRPr="006156D8" w:rsidRDefault="00E57430" w:rsidP="00E57430">
      <w:pPr>
        <w:jc w:val="both"/>
        <w:rPr>
          <w:sz w:val="22"/>
          <w:szCs w:val="22"/>
        </w:rPr>
      </w:pPr>
      <w:r w:rsidRPr="006156D8">
        <w:rPr>
          <w:sz w:val="22"/>
          <w:szCs w:val="22"/>
        </w:rPr>
        <w:t>Aulas síncronas</w:t>
      </w:r>
      <w:r w:rsidR="00EF2D8C" w:rsidRPr="006156D8">
        <w:rPr>
          <w:sz w:val="22"/>
          <w:szCs w:val="22"/>
        </w:rPr>
        <w:t xml:space="preserve"> no ambiente </w:t>
      </w:r>
      <w:r w:rsidRPr="006156D8">
        <w:rPr>
          <w:sz w:val="22"/>
          <w:szCs w:val="22"/>
        </w:rPr>
        <w:t xml:space="preserve">da </w:t>
      </w:r>
      <w:r w:rsidRPr="006156D8">
        <w:rPr>
          <w:i/>
          <w:sz w:val="22"/>
          <w:szCs w:val="22"/>
        </w:rPr>
        <w:t xml:space="preserve">Plataforma </w:t>
      </w:r>
      <w:proofErr w:type="spellStart"/>
      <w:r w:rsidRPr="006156D8">
        <w:rPr>
          <w:i/>
          <w:sz w:val="22"/>
          <w:szCs w:val="22"/>
        </w:rPr>
        <w:t>Teams</w:t>
      </w:r>
      <w:proofErr w:type="spellEnd"/>
      <w:r w:rsidRPr="006156D8">
        <w:rPr>
          <w:sz w:val="22"/>
          <w:szCs w:val="22"/>
        </w:rPr>
        <w:t xml:space="preserve">. Combinam-se, no curso, exposições do professor </w:t>
      </w:r>
      <w:r w:rsidR="00EF2D8C" w:rsidRPr="006156D8">
        <w:rPr>
          <w:sz w:val="22"/>
          <w:szCs w:val="22"/>
        </w:rPr>
        <w:t>com intervenções dos estudantes mediante</w:t>
      </w:r>
      <w:r w:rsidRPr="006156D8">
        <w:rPr>
          <w:sz w:val="22"/>
          <w:szCs w:val="22"/>
        </w:rPr>
        <w:t xml:space="preserve"> debates de textos, </w:t>
      </w:r>
      <w:r w:rsidR="00572449" w:rsidRPr="006156D8">
        <w:rPr>
          <w:sz w:val="22"/>
          <w:szCs w:val="22"/>
        </w:rPr>
        <w:t xml:space="preserve">de </w:t>
      </w:r>
      <w:r w:rsidRPr="006156D8">
        <w:rPr>
          <w:sz w:val="22"/>
          <w:szCs w:val="22"/>
        </w:rPr>
        <w:t xml:space="preserve">fontes impressas e </w:t>
      </w:r>
      <w:r w:rsidR="00572449" w:rsidRPr="006156D8">
        <w:rPr>
          <w:sz w:val="22"/>
          <w:szCs w:val="22"/>
        </w:rPr>
        <w:t xml:space="preserve">de </w:t>
      </w:r>
      <w:r w:rsidRPr="006156D8">
        <w:rPr>
          <w:sz w:val="22"/>
          <w:szCs w:val="22"/>
        </w:rPr>
        <w:t xml:space="preserve">filmes. </w:t>
      </w:r>
    </w:p>
    <w:p w14:paraId="687BCE2D" w14:textId="77777777" w:rsidR="00A61761" w:rsidRPr="006156D8" w:rsidRDefault="00A61761">
      <w:pPr>
        <w:rPr>
          <w:sz w:val="22"/>
          <w:szCs w:val="22"/>
        </w:rPr>
      </w:pPr>
    </w:p>
    <w:p w14:paraId="6F47DA6B" w14:textId="262895AA" w:rsidR="007B5744" w:rsidRPr="006156D8" w:rsidRDefault="009730E6">
      <w:pPr>
        <w:rPr>
          <w:b/>
          <w:sz w:val="22"/>
          <w:szCs w:val="22"/>
        </w:rPr>
      </w:pPr>
      <w:r w:rsidRPr="006156D8">
        <w:rPr>
          <w:b/>
          <w:sz w:val="22"/>
          <w:szCs w:val="22"/>
        </w:rPr>
        <w:t>Avaliaç</w:t>
      </w:r>
      <w:r w:rsidR="00BB5EBC" w:rsidRPr="006156D8">
        <w:rPr>
          <w:b/>
          <w:sz w:val="22"/>
          <w:szCs w:val="22"/>
        </w:rPr>
        <w:t>ão</w:t>
      </w:r>
    </w:p>
    <w:p w14:paraId="3AD82FD1" w14:textId="2285B5E6" w:rsidR="007B5744" w:rsidRPr="006156D8" w:rsidRDefault="00C47415" w:rsidP="00C47415">
      <w:pPr>
        <w:jc w:val="both"/>
        <w:rPr>
          <w:sz w:val="22"/>
          <w:szCs w:val="22"/>
        </w:rPr>
      </w:pPr>
      <w:r w:rsidRPr="006156D8">
        <w:rPr>
          <w:sz w:val="22"/>
          <w:szCs w:val="22"/>
        </w:rPr>
        <w:t xml:space="preserve">Será composta  de </w:t>
      </w:r>
      <w:r w:rsidR="00FD0B39" w:rsidRPr="006156D8">
        <w:rPr>
          <w:sz w:val="22"/>
          <w:szCs w:val="22"/>
        </w:rPr>
        <w:t>2 (duas)</w:t>
      </w:r>
      <w:r w:rsidRPr="006156D8">
        <w:rPr>
          <w:sz w:val="22"/>
          <w:szCs w:val="22"/>
        </w:rPr>
        <w:t xml:space="preserve"> prova</w:t>
      </w:r>
      <w:r w:rsidR="00FD0B39" w:rsidRPr="006156D8">
        <w:rPr>
          <w:sz w:val="22"/>
          <w:szCs w:val="22"/>
        </w:rPr>
        <w:t>s</w:t>
      </w:r>
      <w:r w:rsidRPr="006156D8">
        <w:rPr>
          <w:sz w:val="22"/>
          <w:szCs w:val="22"/>
        </w:rPr>
        <w:t xml:space="preserve"> discursiva</w:t>
      </w:r>
      <w:r w:rsidR="00FD0B39" w:rsidRPr="006156D8">
        <w:rPr>
          <w:sz w:val="22"/>
          <w:szCs w:val="22"/>
        </w:rPr>
        <w:t>s</w:t>
      </w:r>
      <w:r w:rsidRPr="006156D8">
        <w:rPr>
          <w:sz w:val="22"/>
          <w:szCs w:val="22"/>
        </w:rPr>
        <w:t xml:space="preserve"> (PD)</w:t>
      </w:r>
      <w:r w:rsidR="00FD0B39" w:rsidRPr="006156D8">
        <w:rPr>
          <w:sz w:val="22"/>
          <w:szCs w:val="22"/>
        </w:rPr>
        <w:t>, valendo cada 5 pontos</w:t>
      </w:r>
      <w:r w:rsidRPr="006156D8">
        <w:rPr>
          <w:sz w:val="22"/>
          <w:szCs w:val="22"/>
        </w:rPr>
        <w:t>. A nota final (NF) será calculada por meio da</w:t>
      </w:r>
      <w:r w:rsidR="00FD0B39" w:rsidRPr="006156D8">
        <w:rPr>
          <w:sz w:val="22"/>
          <w:szCs w:val="22"/>
        </w:rPr>
        <w:t xml:space="preserve"> fórmula: NF =  PD1 + PD2</w:t>
      </w:r>
      <w:r w:rsidR="00572449" w:rsidRPr="006156D8">
        <w:rPr>
          <w:sz w:val="22"/>
          <w:szCs w:val="22"/>
        </w:rPr>
        <w:t>.</w:t>
      </w:r>
    </w:p>
    <w:p w14:paraId="01E2B442" w14:textId="77777777" w:rsidR="00C47415" w:rsidRPr="006156D8" w:rsidRDefault="00C47415">
      <w:pPr>
        <w:rPr>
          <w:b/>
          <w:sz w:val="22"/>
          <w:szCs w:val="22"/>
        </w:rPr>
      </w:pPr>
    </w:p>
    <w:p w14:paraId="7802444E" w14:textId="77777777" w:rsidR="00EF2D8C" w:rsidRDefault="00EF2D8C">
      <w:pPr>
        <w:rPr>
          <w:b/>
          <w:sz w:val="22"/>
          <w:szCs w:val="22"/>
        </w:rPr>
      </w:pPr>
    </w:p>
    <w:p w14:paraId="3EA8FAEE" w14:textId="77777777" w:rsidR="006156D8" w:rsidRPr="006156D8" w:rsidRDefault="006156D8">
      <w:pPr>
        <w:rPr>
          <w:b/>
          <w:sz w:val="22"/>
          <w:szCs w:val="22"/>
        </w:rPr>
      </w:pPr>
    </w:p>
    <w:p w14:paraId="43511054" w14:textId="77777777" w:rsidR="00C60035" w:rsidRPr="006156D8" w:rsidRDefault="00C60035">
      <w:pPr>
        <w:rPr>
          <w:b/>
          <w:sz w:val="22"/>
          <w:szCs w:val="22"/>
        </w:rPr>
      </w:pPr>
    </w:p>
    <w:p w14:paraId="32931CBB" w14:textId="50C1EE1A" w:rsidR="007B5744" w:rsidRPr="006156D8" w:rsidRDefault="007B5744">
      <w:pPr>
        <w:rPr>
          <w:b/>
          <w:sz w:val="22"/>
          <w:szCs w:val="22"/>
        </w:rPr>
      </w:pPr>
      <w:r w:rsidRPr="006156D8">
        <w:rPr>
          <w:b/>
          <w:sz w:val="22"/>
          <w:szCs w:val="22"/>
        </w:rPr>
        <w:t>Programa</w:t>
      </w:r>
    </w:p>
    <w:p w14:paraId="356E9B48" w14:textId="77777777" w:rsidR="007B5744" w:rsidRPr="006156D8" w:rsidRDefault="007B5744">
      <w:pPr>
        <w:rPr>
          <w:sz w:val="22"/>
          <w:szCs w:val="22"/>
        </w:rPr>
      </w:pPr>
    </w:p>
    <w:p w14:paraId="79A65F96" w14:textId="2027683C" w:rsidR="0010724B" w:rsidRPr="006156D8" w:rsidRDefault="007D55A1" w:rsidP="007D3071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156D8">
        <w:rPr>
          <w:b/>
          <w:sz w:val="22"/>
          <w:szCs w:val="22"/>
        </w:rPr>
        <w:t xml:space="preserve"> </w:t>
      </w:r>
      <w:r w:rsidR="00F444DE" w:rsidRPr="006156D8">
        <w:rPr>
          <w:b/>
          <w:sz w:val="22"/>
          <w:szCs w:val="22"/>
        </w:rPr>
        <w:tab/>
      </w:r>
      <w:r w:rsidR="00EF2D8C" w:rsidRPr="006156D8">
        <w:rPr>
          <w:b/>
          <w:sz w:val="22"/>
          <w:szCs w:val="22"/>
        </w:rPr>
        <w:tab/>
      </w:r>
      <w:r w:rsidR="007901B2" w:rsidRPr="006156D8">
        <w:rPr>
          <w:b/>
          <w:sz w:val="22"/>
          <w:szCs w:val="22"/>
        </w:rPr>
        <w:t xml:space="preserve">I) </w:t>
      </w:r>
      <w:r w:rsidRPr="006156D8">
        <w:rPr>
          <w:b/>
          <w:sz w:val="22"/>
          <w:szCs w:val="22"/>
        </w:rPr>
        <w:t>Apresentação g</w:t>
      </w:r>
      <w:r w:rsidR="009C4705" w:rsidRPr="006156D8">
        <w:rPr>
          <w:b/>
          <w:sz w:val="22"/>
          <w:szCs w:val="22"/>
        </w:rPr>
        <w:t>eral</w:t>
      </w:r>
    </w:p>
    <w:p w14:paraId="559121A7" w14:textId="64DFC21A" w:rsidR="00F40341" w:rsidRPr="006156D8" w:rsidRDefault="00F40341" w:rsidP="007901B2">
      <w:pPr>
        <w:rPr>
          <w:sz w:val="22"/>
          <w:szCs w:val="22"/>
        </w:rPr>
      </w:pPr>
    </w:p>
    <w:p w14:paraId="7EAE094E" w14:textId="4469D6A7" w:rsidR="00B70A30" w:rsidRPr="006156D8" w:rsidRDefault="00E57430" w:rsidP="0003057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156D8">
        <w:rPr>
          <w:sz w:val="22"/>
          <w:szCs w:val="22"/>
        </w:rPr>
        <w:t>Plano do</w:t>
      </w:r>
      <w:r w:rsidR="00F40341" w:rsidRPr="006156D8">
        <w:rPr>
          <w:sz w:val="22"/>
          <w:szCs w:val="22"/>
        </w:rPr>
        <w:t xml:space="preserve"> curso</w:t>
      </w:r>
    </w:p>
    <w:p w14:paraId="4E47D536" w14:textId="602B7FAD" w:rsidR="00F40341" w:rsidRPr="006156D8" w:rsidRDefault="00F40341" w:rsidP="0003057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156D8">
        <w:rPr>
          <w:sz w:val="22"/>
          <w:szCs w:val="22"/>
        </w:rPr>
        <w:t>Dinâmica do curso</w:t>
      </w:r>
    </w:p>
    <w:p w14:paraId="301CE936" w14:textId="4F9656EA" w:rsidR="00F40341" w:rsidRPr="006156D8" w:rsidRDefault="00F40341" w:rsidP="0003057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156D8">
        <w:rPr>
          <w:sz w:val="22"/>
          <w:szCs w:val="22"/>
        </w:rPr>
        <w:t>Avaliações</w:t>
      </w:r>
    </w:p>
    <w:p w14:paraId="58625651" w14:textId="77777777" w:rsidR="00F40341" w:rsidRPr="006156D8" w:rsidRDefault="00F40341" w:rsidP="00F40341">
      <w:pPr>
        <w:pStyle w:val="ListParagraph"/>
        <w:ind w:left="2160"/>
        <w:rPr>
          <w:b/>
          <w:sz w:val="22"/>
          <w:szCs w:val="22"/>
        </w:rPr>
      </w:pPr>
    </w:p>
    <w:p w14:paraId="6605039C" w14:textId="6361F0DF" w:rsidR="007901B2" w:rsidRPr="006156D8" w:rsidRDefault="00F40341" w:rsidP="007901B2">
      <w:pPr>
        <w:pStyle w:val="ListParagraph"/>
        <w:ind w:left="1506" w:firstLine="654"/>
        <w:rPr>
          <w:b/>
          <w:sz w:val="22"/>
          <w:szCs w:val="22"/>
        </w:rPr>
      </w:pPr>
      <w:r w:rsidRPr="006156D8">
        <w:rPr>
          <w:b/>
          <w:sz w:val="22"/>
          <w:szCs w:val="22"/>
        </w:rPr>
        <w:t>II)</w:t>
      </w:r>
      <w:r w:rsidR="007901B2" w:rsidRPr="006156D8">
        <w:rPr>
          <w:b/>
          <w:sz w:val="22"/>
          <w:szCs w:val="22"/>
        </w:rPr>
        <w:t xml:space="preserve"> História do conceito de história</w:t>
      </w:r>
    </w:p>
    <w:p w14:paraId="0C751EC1" w14:textId="04297C60" w:rsidR="00F40341" w:rsidRPr="006156D8" w:rsidRDefault="00F40341" w:rsidP="007901B2">
      <w:pPr>
        <w:rPr>
          <w:sz w:val="22"/>
          <w:szCs w:val="22"/>
        </w:rPr>
      </w:pPr>
    </w:p>
    <w:p w14:paraId="75A7F370" w14:textId="218C65F1" w:rsidR="00FE5464" w:rsidRPr="006156D8" w:rsidRDefault="009C4705" w:rsidP="0003057C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6156D8">
        <w:rPr>
          <w:sz w:val="22"/>
          <w:szCs w:val="22"/>
        </w:rPr>
        <w:t>Pré-história do conceito de his</w:t>
      </w:r>
      <w:r w:rsidR="00FE5464" w:rsidRPr="006156D8">
        <w:rPr>
          <w:sz w:val="22"/>
          <w:szCs w:val="22"/>
        </w:rPr>
        <w:t>tória</w:t>
      </w:r>
    </w:p>
    <w:p w14:paraId="47330480" w14:textId="0EFD8E40" w:rsidR="00FE5464" w:rsidRPr="006156D8" w:rsidRDefault="009030A2" w:rsidP="0003057C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6156D8">
        <w:rPr>
          <w:sz w:val="22"/>
          <w:szCs w:val="22"/>
        </w:rPr>
        <w:t>E</w:t>
      </w:r>
      <w:r w:rsidR="00FE5464" w:rsidRPr="006156D8">
        <w:rPr>
          <w:sz w:val="22"/>
          <w:szCs w:val="22"/>
        </w:rPr>
        <w:t xml:space="preserve">popeia, memória e mito </w:t>
      </w:r>
    </w:p>
    <w:p w14:paraId="0CF64C37" w14:textId="77777777" w:rsidR="0001571B" w:rsidRPr="006156D8" w:rsidRDefault="0001571B" w:rsidP="00FE5464">
      <w:pPr>
        <w:ind w:left="1440"/>
        <w:rPr>
          <w:sz w:val="22"/>
          <w:szCs w:val="22"/>
        </w:rPr>
      </w:pPr>
    </w:p>
    <w:p w14:paraId="509DD136" w14:textId="4AAC7790" w:rsidR="00462C91" w:rsidRPr="006156D8" w:rsidRDefault="001F1B2C" w:rsidP="007901B2">
      <w:pPr>
        <w:ind w:left="2160"/>
        <w:rPr>
          <w:sz w:val="22"/>
          <w:szCs w:val="22"/>
        </w:rPr>
      </w:pPr>
      <w:r w:rsidRPr="006156D8">
        <w:rPr>
          <w:sz w:val="22"/>
          <w:szCs w:val="22"/>
        </w:rPr>
        <w:t>Bibliografia</w:t>
      </w:r>
      <w:r w:rsidR="00AD1B35" w:rsidRPr="006156D8">
        <w:rPr>
          <w:sz w:val="22"/>
          <w:szCs w:val="22"/>
        </w:rPr>
        <w:t xml:space="preserve"> obrigatória</w:t>
      </w:r>
    </w:p>
    <w:p w14:paraId="0E961D32" w14:textId="161B6EFD" w:rsidR="00951748" w:rsidRPr="006156D8" w:rsidRDefault="00951748" w:rsidP="0003057C">
      <w:pPr>
        <w:pStyle w:val="ListParagraph"/>
        <w:numPr>
          <w:ilvl w:val="3"/>
          <w:numId w:val="5"/>
        </w:numPr>
        <w:rPr>
          <w:sz w:val="22"/>
          <w:szCs w:val="22"/>
        </w:rPr>
      </w:pPr>
      <w:r w:rsidRPr="006156D8">
        <w:rPr>
          <w:sz w:val="22"/>
          <w:szCs w:val="22"/>
        </w:rPr>
        <w:t>J.-P. Vernant.</w:t>
      </w:r>
      <w:r w:rsidR="002F7C89" w:rsidRPr="006156D8">
        <w:rPr>
          <w:sz w:val="22"/>
          <w:szCs w:val="22"/>
        </w:rPr>
        <w:t xml:space="preserve"> “Introdução”, in </w:t>
      </w:r>
      <w:r w:rsidR="002F7C89" w:rsidRPr="006156D8">
        <w:rPr>
          <w:i/>
          <w:sz w:val="22"/>
          <w:szCs w:val="22"/>
        </w:rPr>
        <w:t>O universo, os deuses, os homens – Mitos gregos contados por Jean-Pierre Vernant</w:t>
      </w:r>
      <w:r w:rsidR="002F7C89" w:rsidRPr="006156D8">
        <w:rPr>
          <w:sz w:val="22"/>
          <w:szCs w:val="22"/>
        </w:rPr>
        <w:t>. São Paulo: Companhia das Letras, 2000, p. 9-15.</w:t>
      </w:r>
    </w:p>
    <w:p w14:paraId="1989DD82" w14:textId="77777777" w:rsidR="00EF2D8C" w:rsidRPr="006156D8" w:rsidRDefault="00EF2D8C" w:rsidP="00EF2D8C">
      <w:pPr>
        <w:pStyle w:val="ListParagraph"/>
        <w:ind w:left="2880"/>
        <w:rPr>
          <w:sz w:val="22"/>
          <w:szCs w:val="22"/>
        </w:rPr>
      </w:pPr>
    </w:p>
    <w:p w14:paraId="388903A2" w14:textId="0ADA0837" w:rsidR="00523D97" w:rsidRPr="006156D8" w:rsidRDefault="00523D97" w:rsidP="004A1B4A">
      <w:pPr>
        <w:pStyle w:val="ListParagraph"/>
        <w:ind w:left="1440" w:firstLine="720"/>
        <w:rPr>
          <w:sz w:val="22"/>
          <w:szCs w:val="22"/>
        </w:rPr>
      </w:pPr>
      <w:r w:rsidRPr="006156D8">
        <w:rPr>
          <w:sz w:val="22"/>
          <w:szCs w:val="22"/>
        </w:rPr>
        <w:t>Bibliografia de apoio</w:t>
      </w:r>
    </w:p>
    <w:p w14:paraId="4875C92C" w14:textId="77777777" w:rsidR="00523D97" w:rsidRPr="006156D8" w:rsidRDefault="00523D97" w:rsidP="00523D97">
      <w:pPr>
        <w:pStyle w:val="ListParagraph"/>
        <w:numPr>
          <w:ilvl w:val="3"/>
          <w:numId w:val="5"/>
        </w:numPr>
        <w:rPr>
          <w:sz w:val="22"/>
          <w:szCs w:val="22"/>
        </w:rPr>
      </w:pPr>
      <w:r w:rsidRPr="006156D8">
        <w:rPr>
          <w:sz w:val="22"/>
          <w:szCs w:val="22"/>
        </w:rPr>
        <w:t xml:space="preserve">F. </w:t>
      </w:r>
      <w:proofErr w:type="spellStart"/>
      <w:r w:rsidRPr="006156D8">
        <w:rPr>
          <w:sz w:val="22"/>
          <w:szCs w:val="22"/>
        </w:rPr>
        <w:t>Hartog</w:t>
      </w:r>
      <w:proofErr w:type="spellEnd"/>
      <w:r w:rsidRPr="006156D8">
        <w:rPr>
          <w:sz w:val="22"/>
          <w:szCs w:val="22"/>
        </w:rPr>
        <w:t xml:space="preserve">. “Antes da história: o saber da musa e a memória do </w:t>
      </w:r>
      <w:proofErr w:type="spellStart"/>
      <w:r w:rsidRPr="006156D8">
        <w:rPr>
          <w:sz w:val="22"/>
          <w:szCs w:val="22"/>
        </w:rPr>
        <w:t>aedo</w:t>
      </w:r>
      <w:proofErr w:type="spellEnd"/>
      <w:r w:rsidRPr="006156D8">
        <w:rPr>
          <w:sz w:val="22"/>
          <w:szCs w:val="22"/>
        </w:rPr>
        <w:t xml:space="preserve">”, in </w:t>
      </w:r>
      <w:r w:rsidRPr="006156D8">
        <w:rPr>
          <w:i/>
          <w:sz w:val="22"/>
          <w:szCs w:val="22"/>
        </w:rPr>
        <w:t>A história de Homero a Santo Agostinho</w:t>
      </w:r>
      <w:r w:rsidRPr="006156D8">
        <w:rPr>
          <w:sz w:val="22"/>
          <w:szCs w:val="22"/>
        </w:rPr>
        <w:t>. Trad. J. L. Brandão. Belo Horizonte: Editora UFMG, 2001, p. 21-37.</w:t>
      </w:r>
    </w:p>
    <w:p w14:paraId="0E1A4FC5" w14:textId="55E3F64B" w:rsidR="00BC6443" w:rsidRPr="006156D8" w:rsidRDefault="00523D97" w:rsidP="00FD0B39">
      <w:pPr>
        <w:pStyle w:val="ListParagraph"/>
        <w:ind w:left="2880"/>
        <w:rPr>
          <w:sz w:val="22"/>
          <w:szCs w:val="22"/>
        </w:rPr>
      </w:pPr>
      <w:r w:rsidRPr="006156D8">
        <w:rPr>
          <w:sz w:val="22"/>
          <w:szCs w:val="22"/>
        </w:rPr>
        <w:t>[Fragmentos comentados de Homero e Hesíodo]</w:t>
      </w:r>
    </w:p>
    <w:p w14:paraId="59038B42" w14:textId="77777777" w:rsidR="00EF2D8C" w:rsidRPr="006156D8" w:rsidRDefault="00EF2D8C" w:rsidP="00FD0B39">
      <w:pPr>
        <w:pStyle w:val="ListParagraph"/>
        <w:ind w:left="2880"/>
        <w:rPr>
          <w:sz w:val="22"/>
          <w:szCs w:val="22"/>
        </w:rPr>
      </w:pPr>
    </w:p>
    <w:p w14:paraId="6F715452" w14:textId="77777777" w:rsidR="00345775" w:rsidRPr="006156D8" w:rsidRDefault="00345775" w:rsidP="00FD0B39">
      <w:pPr>
        <w:pStyle w:val="ListParagraph"/>
        <w:ind w:left="2880"/>
        <w:rPr>
          <w:sz w:val="22"/>
          <w:szCs w:val="22"/>
        </w:rPr>
      </w:pPr>
    </w:p>
    <w:p w14:paraId="44F75B61" w14:textId="38DFA01C" w:rsidR="0010724B" w:rsidRPr="006156D8" w:rsidRDefault="00B70A30" w:rsidP="0010724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156D8">
        <w:rPr>
          <w:b/>
          <w:sz w:val="22"/>
          <w:szCs w:val="22"/>
        </w:rPr>
        <w:lastRenderedPageBreak/>
        <w:t xml:space="preserve"> </w:t>
      </w:r>
      <w:r w:rsidR="00F444DE" w:rsidRPr="006156D8">
        <w:rPr>
          <w:b/>
          <w:sz w:val="22"/>
          <w:szCs w:val="22"/>
        </w:rPr>
        <w:tab/>
      </w:r>
      <w:r w:rsidR="00EF2D8C" w:rsidRPr="006156D8">
        <w:rPr>
          <w:b/>
          <w:sz w:val="22"/>
          <w:szCs w:val="22"/>
        </w:rPr>
        <w:tab/>
      </w:r>
      <w:r w:rsidRPr="006156D8">
        <w:rPr>
          <w:b/>
          <w:sz w:val="22"/>
          <w:szCs w:val="22"/>
        </w:rPr>
        <w:t>História do conceito de h</w:t>
      </w:r>
      <w:r w:rsidR="009C4705" w:rsidRPr="006156D8">
        <w:rPr>
          <w:b/>
          <w:sz w:val="22"/>
          <w:szCs w:val="22"/>
        </w:rPr>
        <w:t>istória</w:t>
      </w:r>
    </w:p>
    <w:p w14:paraId="1FA03A57" w14:textId="5573B5E3" w:rsidR="00AC4A88" w:rsidRPr="006156D8" w:rsidRDefault="00AC4A88" w:rsidP="007901B2">
      <w:pPr>
        <w:rPr>
          <w:sz w:val="22"/>
          <w:szCs w:val="22"/>
        </w:rPr>
      </w:pPr>
    </w:p>
    <w:p w14:paraId="653CF434" w14:textId="5E712E07" w:rsidR="00AC4A88" w:rsidRPr="006156D8" w:rsidRDefault="00E9404C" w:rsidP="0003057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156D8">
        <w:rPr>
          <w:sz w:val="22"/>
          <w:szCs w:val="22"/>
        </w:rPr>
        <w:t>Os primeiros hist</w:t>
      </w:r>
      <w:r w:rsidR="007214B8">
        <w:rPr>
          <w:sz w:val="22"/>
          <w:szCs w:val="22"/>
        </w:rPr>
        <w:t>oriadores da tradição ocidental</w:t>
      </w:r>
    </w:p>
    <w:p w14:paraId="05CD3A04" w14:textId="77777777" w:rsidR="00DC10EE" w:rsidRPr="006156D8" w:rsidRDefault="00DC10EE" w:rsidP="00DC10EE">
      <w:pPr>
        <w:pStyle w:val="ListParagraph"/>
        <w:ind w:left="2520"/>
        <w:rPr>
          <w:sz w:val="22"/>
          <w:szCs w:val="22"/>
        </w:rPr>
      </w:pPr>
    </w:p>
    <w:p w14:paraId="1CAD5E81" w14:textId="32BB5C10" w:rsidR="00AC4A88" w:rsidRPr="006156D8" w:rsidRDefault="001F1B2C" w:rsidP="00AC4A88">
      <w:pPr>
        <w:ind w:left="2160"/>
        <w:rPr>
          <w:sz w:val="22"/>
          <w:szCs w:val="22"/>
        </w:rPr>
      </w:pPr>
      <w:r w:rsidRPr="006156D8">
        <w:rPr>
          <w:sz w:val="22"/>
          <w:szCs w:val="22"/>
        </w:rPr>
        <w:t>Bibliografia</w:t>
      </w:r>
      <w:r w:rsidR="00951748" w:rsidRPr="006156D8">
        <w:rPr>
          <w:sz w:val="22"/>
          <w:szCs w:val="22"/>
        </w:rPr>
        <w:t xml:space="preserve"> obrigatória</w:t>
      </w:r>
    </w:p>
    <w:p w14:paraId="6CA3E079" w14:textId="2A2208FD" w:rsidR="007D3071" w:rsidRPr="006156D8" w:rsidRDefault="007D3071" w:rsidP="00CF24DF">
      <w:pPr>
        <w:pStyle w:val="ListParagraph"/>
        <w:numPr>
          <w:ilvl w:val="3"/>
          <w:numId w:val="5"/>
        </w:numPr>
        <w:spacing w:after="60"/>
        <w:rPr>
          <w:sz w:val="22"/>
          <w:szCs w:val="22"/>
        </w:rPr>
      </w:pPr>
      <w:r w:rsidRPr="006156D8">
        <w:rPr>
          <w:sz w:val="22"/>
          <w:szCs w:val="22"/>
        </w:rPr>
        <w:t xml:space="preserve">J.-P. Vernant. “Razões do mito”, in </w:t>
      </w:r>
      <w:r w:rsidRPr="006156D8">
        <w:rPr>
          <w:i/>
          <w:sz w:val="22"/>
          <w:szCs w:val="22"/>
        </w:rPr>
        <w:t>Mito e sociedade na Grécia antiga</w:t>
      </w:r>
      <w:r w:rsidRPr="006156D8">
        <w:rPr>
          <w:sz w:val="22"/>
          <w:szCs w:val="22"/>
        </w:rPr>
        <w:t>. Rio de Janeiro: José Olympio, 1992, p. 171-178</w:t>
      </w:r>
      <w:r w:rsidR="00EF2D8C" w:rsidRPr="006156D8">
        <w:rPr>
          <w:sz w:val="22"/>
          <w:szCs w:val="22"/>
        </w:rPr>
        <w:t xml:space="preserve"> [extrato]</w:t>
      </w:r>
      <w:r w:rsidRPr="006156D8">
        <w:rPr>
          <w:sz w:val="22"/>
          <w:szCs w:val="22"/>
        </w:rPr>
        <w:t>.</w:t>
      </w:r>
    </w:p>
    <w:p w14:paraId="63418233" w14:textId="5529BA06" w:rsidR="000E5B7C" w:rsidRPr="006156D8" w:rsidRDefault="000E5B7C" w:rsidP="00CF24DF">
      <w:pPr>
        <w:pStyle w:val="ListParagraph"/>
        <w:numPr>
          <w:ilvl w:val="0"/>
          <w:numId w:val="6"/>
        </w:numPr>
        <w:spacing w:after="60"/>
        <w:rPr>
          <w:sz w:val="22"/>
          <w:szCs w:val="22"/>
        </w:rPr>
      </w:pPr>
      <w:r w:rsidRPr="006156D8">
        <w:rPr>
          <w:sz w:val="22"/>
          <w:szCs w:val="22"/>
        </w:rPr>
        <w:t xml:space="preserve">F. </w:t>
      </w:r>
      <w:proofErr w:type="spellStart"/>
      <w:r w:rsidRPr="006156D8">
        <w:rPr>
          <w:sz w:val="22"/>
          <w:szCs w:val="22"/>
        </w:rPr>
        <w:t>Hartog</w:t>
      </w:r>
      <w:proofErr w:type="spellEnd"/>
      <w:r w:rsidRPr="006156D8">
        <w:rPr>
          <w:sz w:val="22"/>
          <w:szCs w:val="22"/>
        </w:rPr>
        <w:t xml:space="preserve">. “A operação historiográfica:  </w:t>
      </w:r>
      <w:proofErr w:type="spellStart"/>
      <w:r w:rsidRPr="006156D8">
        <w:rPr>
          <w:i/>
          <w:sz w:val="22"/>
          <w:szCs w:val="22"/>
        </w:rPr>
        <w:t>historeîn</w:t>
      </w:r>
      <w:proofErr w:type="spellEnd"/>
      <w:r w:rsidRPr="006156D8">
        <w:rPr>
          <w:sz w:val="22"/>
          <w:szCs w:val="22"/>
        </w:rPr>
        <w:t xml:space="preserve">, </w:t>
      </w:r>
      <w:proofErr w:type="spellStart"/>
      <w:r w:rsidRPr="006156D8">
        <w:rPr>
          <w:i/>
          <w:sz w:val="22"/>
          <w:szCs w:val="22"/>
        </w:rPr>
        <w:t>historíe</w:t>
      </w:r>
      <w:proofErr w:type="spellEnd"/>
      <w:r w:rsidRPr="006156D8">
        <w:rPr>
          <w:sz w:val="22"/>
          <w:szCs w:val="22"/>
        </w:rPr>
        <w:t xml:space="preserve">, </w:t>
      </w:r>
      <w:proofErr w:type="spellStart"/>
      <w:r w:rsidRPr="006156D8">
        <w:rPr>
          <w:i/>
          <w:sz w:val="22"/>
          <w:szCs w:val="22"/>
        </w:rPr>
        <w:t>semaínein</w:t>
      </w:r>
      <w:proofErr w:type="spellEnd"/>
      <w:r w:rsidRPr="006156D8">
        <w:rPr>
          <w:sz w:val="22"/>
          <w:szCs w:val="22"/>
        </w:rPr>
        <w:t xml:space="preserve">”, in </w:t>
      </w:r>
      <w:r w:rsidRPr="006156D8">
        <w:rPr>
          <w:i/>
          <w:sz w:val="22"/>
          <w:szCs w:val="22"/>
        </w:rPr>
        <w:t>A história de Homero a Santo Agostinho</w:t>
      </w:r>
      <w:r w:rsidRPr="006156D8">
        <w:rPr>
          <w:sz w:val="22"/>
          <w:szCs w:val="22"/>
        </w:rPr>
        <w:t>. Trad. J. L. Brandão. Belo Horizonte: Editora UFMG, 2001, p. 39-53.</w:t>
      </w:r>
    </w:p>
    <w:p w14:paraId="3B9FDC85" w14:textId="40DA9D2D" w:rsidR="00951748" w:rsidRPr="006156D8" w:rsidRDefault="000E5B7C" w:rsidP="00CF24DF">
      <w:pPr>
        <w:pStyle w:val="ListParagraph"/>
        <w:spacing w:after="60"/>
        <w:ind w:left="2880"/>
        <w:rPr>
          <w:sz w:val="22"/>
          <w:szCs w:val="22"/>
        </w:rPr>
      </w:pPr>
      <w:r w:rsidRPr="006156D8">
        <w:rPr>
          <w:sz w:val="22"/>
          <w:szCs w:val="22"/>
        </w:rPr>
        <w:t xml:space="preserve">[Fragmentos comentados de Demócrito, </w:t>
      </w:r>
      <w:proofErr w:type="spellStart"/>
      <w:r w:rsidRPr="006156D8">
        <w:rPr>
          <w:sz w:val="22"/>
          <w:szCs w:val="22"/>
        </w:rPr>
        <w:t>Hecateu</w:t>
      </w:r>
      <w:proofErr w:type="spellEnd"/>
      <w:r w:rsidRPr="006156D8">
        <w:rPr>
          <w:sz w:val="22"/>
          <w:szCs w:val="22"/>
        </w:rPr>
        <w:t xml:space="preserve"> e Heródoto]</w:t>
      </w:r>
    </w:p>
    <w:p w14:paraId="49CBEBF4" w14:textId="0CBBEF1A" w:rsidR="000E5B7C" w:rsidRPr="006156D8" w:rsidRDefault="000E5B7C" w:rsidP="00CF24DF">
      <w:pPr>
        <w:pStyle w:val="ListParagraph"/>
        <w:numPr>
          <w:ilvl w:val="0"/>
          <w:numId w:val="7"/>
        </w:numPr>
        <w:spacing w:after="60"/>
        <w:rPr>
          <w:sz w:val="22"/>
          <w:szCs w:val="22"/>
        </w:rPr>
      </w:pPr>
      <w:r w:rsidRPr="006156D8">
        <w:rPr>
          <w:sz w:val="22"/>
          <w:szCs w:val="22"/>
        </w:rPr>
        <w:t xml:space="preserve">F. </w:t>
      </w:r>
      <w:proofErr w:type="spellStart"/>
      <w:r w:rsidRPr="006156D8">
        <w:rPr>
          <w:sz w:val="22"/>
          <w:szCs w:val="22"/>
        </w:rPr>
        <w:t>Hartog</w:t>
      </w:r>
      <w:proofErr w:type="spellEnd"/>
      <w:r w:rsidRPr="006156D8">
        <w:rPr>
          <w:sz w:val="22"/>
          <w:szCs w:val="22"/>
        </w:rPr>
        <w:t xml:space="preserve">. “A ruptura instauradora de Tucídides”, in </w:t>
      </w:r>
      <w:r w:rsidRPr="006156D8">
        <w:rPr>
          <w:i/>
          <w:sz w:val="22"/>
          <w:szCs w:val="22"/>
        </w:rPr>
        <w:t>A história de Homero a Santo Agostinho</w:t>
      </w:r>
      <w:r w:rsidRPr="006156D8">
        <w:rPr>
          <w:sz w:val="22"/>
          <w:szCs w:val="22"/>
        </w:rPr>
        <w:t>. Trad. J. L. Brandão. Belo Hori</w:t>
      </w:r>
      <w:r w:rsidR="00DC10EE" w:rsidRPr="006156D8">
        <w:rPr>
          <w:sz w:val="22"/>
          <w:szCs w:val="22"/>
        </w:rPr>
        <w:t>zonte: Editora UFMG, 2001, p. 56-85 e 98-100</w:t>
      </w:r>
      <w:r w:rsidR="00CA27CA" w:rsidRPr="006156D8">
        <w:rPr>
          <w:sz w:val="22"/>
          <w:szCs w:val="22"/>
        </w:rPr>
        <w:t xml:space="preserve"> [extrato]</w:t>
      </w:r>
      <w:r w:rsidR="00DC10EE" w:rsidRPr="006156D8">
        <w:rPr>
          <w:sz w:val="22"/>
          <w:szCs w:val="22"/>
        </w:rPr>
        <w:t>.</w:t>
      </w:r>
    </w:p>
    <w:p w14:paraId="60DA5D74" w14:textId="77169174" w:rsidR="00E9404C" w:rsidRPr="006156D8" w:rsidRDefault="000E5B7C" w:rsidP="00CF24DF">
      <w:pPr>
        <w:pStyle w:val="ListParagraph"/>
        <w:spacing w:after="60"/>
        <w:ind w:left="2160" w:firstLine="720"/>
        <w:rPr>
          <w:sz w:val="22"/>
          <w:szCs w:val="22"/>
        </w:rPr>
      </w:pPr>
      <w:r w:rsidRPr="006156D8">
        <w:rPr>
          <w:sz w:val="22"/>
          <w:szCs w:val="22"/>
        </w:rPr>
        <w:t xml:space="preserve">[Fragmentos comentados de </w:t>
      </w:r>
      <w:r w:rsidR="00DC10EE" w:rsidRPr="006156D8">
        <w:rPr>
          <w:sz w:val="22"/>
          <w:szCs w:val="22"/>
        </w:rPr>
        <w:t>Tucídides]</w:t>
      </w:r>
    </w:p>
    <w:p w14:paraId="7FA5FDEE" w14:textId="77777777" w:rsidR="00F56507" w:rsidRPr="006156D8" w:rsidRDefault="00F56507" w:rsidP="00CF24DF">
      <w:pPr>
        <w:spacing w:after="60"/>
        <w:rPr>
          <w:sz w:val="22"/>
          <w:szCs w:val="22"/>
        </w:rPr>
      </w:pPr>
    </w:p>
    <w:p w14:paraId="73AF5E51" w14:textId="77777777" w:rsidR="006156D8" w:rsidRPr="006156D8" w:rsidRDefault="006156D8" w:rsidP="00DC10EE">
      <w:pPr>
        <w:rPr>
          <w:sz w:val="22"/>
          <w:szCs w:val="22"/>
        </w:rPr>
      </w:pPr>
    </w:p>
    <w:p w14:paraId="28A43855" w14:textId="61D501A9" w:rsidR="004A1B4A" w:rsidRPr="006156D8" w:rsidRDefault="004A1B4A" w:rsidP="004A1B4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156D8">
        <w:rPr>
          <w:b/>
          <w:sz w:val="22"/>
          <w:szCs w:val="22"/>
        </w:rPr>
        <w:tab/>
      </w:r>
      <w:r w:rsidR="00CB0C90" w:rsidRPr="006156D8">
        <w:rPr>
          <w:b/>
          <w:sz w:val="22"/>
          <w:szCs w:val="22"/>
        </w:rPr>
        <w:tab/>
      </w:r>
      <w:r w:rsidRPr="006156D8">
        <w:rPr>
          <w:b/>
          <w:sz w:val="22"/>
          <w:szCs w:val="22"/>
        </w:rPr>
        <w:t>História do conceito de história</w:t>
      </w:r>
    </w:p>
    <w:p w14:paraId="1AD1B768" w14:textId="262CE6B9" w:rsidR="00E9404C" w:rsidRPr="006156D8" w:rsidRDefault="00E9404C" w:rsidP="004A1B4A">
      <w:pPr>
        <w:rPr>
          <w:sz w:val="22"/>
          <w:szCs w:val="22"/>
        </w:rPr>
      </w:pPr>
    </w:p>
    <w:p w14:paraId="129E2279" w14:textId="278FBEF7" w:rsidR="00DC10EE" w:rsidRPr="006156D8" w:rsidRDefault="00462C91" w:rsidP="0003057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6156D8">
        <w:rPr>
          <w:sz w:val="22"/>
          <w:szCs w:val="22"/>
        </w:rPr>
        <w:t>Do conceito antigo ao conceito moderno de história</w:t>
      </w:r>
    </w:p>
    <w:p w14:paraId="028CC9EC" w14:textId="77777777" w:rsidR="00DC10EE" w:rsidRPr="006156D8" w:rsidRDefault="00DC10EE" w:rsidP="00DC10EE">
      <w:pPr>
        <w:pStyle w:val="ListParagraph"/>
        <w:ind w:left="2880"/>
        <w:rPr>
          <w:sz w:val="22"/>
          <w:szCs w:val="22"/>
        </w:rPr>
      </w:pPr>
    </w:p>
    <w:p w14:paraId="0D8361A3" w14:textId="2E98D750" w:rsidR="00DC10EE" w:rsidRPr="006156D8" w:rsidRDefault="001F1B2C" w:rsidP="00DC10EE">
      <w:pPr>
        <w:ind w:left="2160"/>
        <w:rPr>
          <w:sz w:val="22"/>
          <w:szCs w:val="22"/>
        </w:rPr>
      </w:pPr>
      <w:r w:rsidRPr="006156D8">
        <w:rPr>
          <w:sz w:val="22"/>
          <w:szCs w:val="22"/>
        </w:rPr>
        <w:t>Bibliografia</w:t>
      </w:r>
      <w:r w:rsidR="004A1B4A" w:rsidRPr="006156D8">
        <w:rPr>
          <w:sz w:val="22"/>
          <w:szCs w:val="22"/>
        </w:rPr>
        <w:t xml:space="preserve"> obr</w:t>
      </w:r>
      <w:r w:rsidR="007901B2" w:rsidRPr="006156D8">
        <w:rPr>
          <w:sz w:val="22"/>
          <w:szCs w:val="22"/>
        </w:rPr>
        <w:t>i</w:t>
      </w:r>
      <w:r w:rsidR="004A1B4A" w:rsidRPr="006156D8">
        <w:rPr>
          <w:sz w:val="22"/>
          <w:szCs w:val="22"/>
        </w:rPr>
        <w:t>gatória</w:t>
      </w:r>
    </w:p>
    <w:p w14:paraId="7A61D392" w14:textId="367127BD" w:rsidR="00C47415" w:rsidRPr="006156D8" w:rsidRDefault="007901B2" w:rsidP="00CF24DF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156D8">
        <w:rPr>
          <w:sz w:val="22"/>
          <w:szCs w:val="22"/>
        </w:rPr>
        <w:t xml:space="preserve">H. Arendt. </w:t>
      </w:r>
      <w:r w:rsidR="007D55A1" w:rsidRPr="006156D8">
        <w:rPr>
          <w:sz w:val="22"/>
          <w:szCs w:val="22"/>
        </w:rPr>
        <w:t>“</w:t>
      </w:r>
      <w:r w:rsidR="00DC10EE" w:rsidRPr="006156D8">
        <w:rPr>
          <w:sz w:val="22"/>
          <w:szCs w:val="22"/>
        </w:rPr>
        <w:t xml:space="preserve">O conceito de história – </w:t>
      </w:r>
      <w:r w:rsidR="00FE5464" w:rsidRPr="006156D8">
        <w:rPr>
          <w:sz w:val="22"/>
          <w:szCs w:val="22"/>
        </w:rPr>
        <w:t>antigo e moderno</w:t>
      </w:r>
      <w:r w:rsidR="007D55A1" w:rsidRPr="006156D8">
        <w:rPr>
          <w:sz w:val="22"/>
          <w:szCs w:val="22"/>
        </w:rPr>
        <w:t>”</w:t>
      </w:r>
      <w:r w:rsidR="00DC10EE" w:rsidRPr="006156D8">
        <w:rPr>
          <w:sz w:val="22"/>
          <w:szCs w:val="22"/>
        </w:rPr>
        <w:t xml:space="preserve">, in </w:t>
      </w:r>
      <w:r w:rsidR="00DC10EE" w:rsidRPr="006156D8">
        <w:rPr>
          <w:i/>
          <w:sz w:val="22"/>
          <w:szCs w:val="22"/>
        </w:rPr>
        <w:t>Entre o passado e o futuro</w:t>
      </w:r>
      <w:r w:rsidR="00DC10EE" w:rsidRPr="006156D8">
        <w:rPr>
          <w:sz w:val="22"/>
          <w:szCs w:val="22"/>
        </w:rPr>
        <w:t>. São Paulo: Perspectiva, 1979, 2</w:t>
      </w:r>
      <w:r w:rsidR="00DC10EE" w:rsidRPr="006156D8">
        <w:rPr>
          <w:sz w:val="22"/>
          <w:szCs w:val="22"/>
          <w:vertAlign w:val="superscript"/>
        </w:rPr>
        <w:t>a</w:t>
      </w:r>
      <w:r w:rsidR="00DC10EE" w:rsidRPr="006156D8">
        <w:rPr>
          <w:sz w:val="22"/>
          <w:szCs w:val="22"/>
        </w:rPr>
        <w:t xml:space="preserve"> ed., p. 69-78</w:t>
      </w:r>
      <w:r w:rsidR="00CA27CA" w:rsidRPr="006156D8">
        <w:rPr>
          <w:sz w:val="22"/>
          <w:szCs w:val="22"/>
        </w:rPr>
        <w:t xml:space="preserve"> [extrato]</w:t>
      </w:r>
      <w:r w:rsidR="00DC10EE" w:rsidRPr="006156D8">
        <w:rPr>
          <w:sz w:val="22"/>
          <w:szCs w:val="22"/>
        </w:rPr>
        <w:t>.</w:t>
      </w:r>
    </w:p>
    <w:p w14:paraId="6FC0727D" w14:textId="7249751B" w:rsidR="00462C91" w:rsidRPr="006156D8" w:rsidRDefault="007901B2" w:rsidP="00CF24DF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156D8">
        <w:rPr>
          <w:sz w:val="22"/>
          <w:szCs w:val="22"/>
        </w:rPr>
        <w:t xml:space="preserve">P. </w:t>
      </w:r>
      <w:proofErr w:type="spellStart"/>
      <w:r w:rsidRPr="006156D8">
        <w:rPr>
          <w:sz w:val="22"/>
          <w:szCs w:val="22"/>
        </w:rPr>
        <w:t>Veyne</w:t>
      </w:r>
      <w:proofErr w:type="spellEnd"/>
      <w:r w:rsidRPr="006156D8">
        <w:rPr>
          <w:sz w:val="22"/>
          <w:szCs w:val="22"/>
        </w:rPr>
        <w:t>.</w:t>
      </w:r>
      <w:r w:rsidR="00462C91" w:rsidRPr="006156D8">
        <w:rPr>
          <w:sz w:val="22"/>
          <w:szCs w:val="22"/>
        </w:rPr>
        <w:t xml:space="preserve"> “Quando a verdade histórica era tradição e vulgata”, in </w:t>
      </w:r>
      <w:r w:rsidR="00462C91" w:rsidRPr="006156D8">
        <w:rPr>
          <w:i/>
          <w:sz w:val="22"/>
          <w:szCs w:val="22"/>
        </w:rPr>
        <w:t>Acreditaram os gregos em seus mitos ?</w:t>
      </w:r>
      <w:r w:rsidR="00462C91" w:rsidRPr="006156D8">
        <w:rPr>
          <w:sz w:val="22"/>
          <w:szCs w:val="22"/>
        </w:rPr>
        <w:t xml:space="preserve"> [1983]. Lisboa: Edições 70, 1987, p. 17-28.</w:t>
      </w:r>
    </w:p>
    <w:p w14:paraId="47C7167B" w14:textId="7A3B9202" w:rsidR="00C47415" w:rsidRDefault="00C47415" w:rsidP="00462C91">
      <w:pPr>
        <w:rPr>
          <w:b/>
          <w:sz w:val="22"/>
          <w:szCs w:val="22"/>
        </w:rPr>
      </w:pPr>
    </w:p>
    <w:p w14:paraId="29C22BCF" w14:textId="77777777" w:rsidR="006156D8" w:rsidRPr="006156D8" w:rsidRDefault="006156D8" w:rsidP="00462C91">
      <w:pPr>
        <w:rPr>
          <w:sz w:val="22"/>
          <w:szCs w:val="22"/>
        </w:rPr>
      </w:pPr>
    </w:p>
    <w:p w14:paraId="3FBD0A69" w14:textId="24286199" w:rsidR="0010724B" w:rsidRPr="006156D8" w:rsidRDefault="00F444DE" w:rsidP="0010724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156D8">
        <w:rPr>
          <w:b/>
          <w:sz w:val="22"/>
          <w:szCs w:val="22"/>
        </w:rPr>
        <w:tab/>
      </w:r>
      <w:r w:rsidR="00A90248" w:rsidRPr="006156D8">
        <w:rPr>
          <w:b/>
          <w:sz w:val="22"/>
          <w:szCs w:val="22"/>
        </w:rPr>
        <w:tab/>
      </w:r>
      <w:r w:rsidR="00B70A30" w:rsidRPr="006156D8">
        <w:rPr>
          <w:b/>
          <w:sz w:val="22"/>
          <w:szCs w:val="22"/>
        </w:rPr>
        <w:t>História do conceito de h</w:t>
      </w:r>
      <w:r w:rsidR="00775175" w:rsidRPr="006156D8">
        <w:rPr>
          <w:b/>
          <w:sz w:val="22"/>
          <w:szCs w:val="22"/>
        </w:rPr>
        <w:t>istória</w:t>
      </w:r>
    </w:p>
    <w:p w14:paraId="52453044" w14:textId="77777777" w:rsidR="00B70A30" w:rsidRPr="006156D8" w:rsidRDefault="00B70A30" w:rsidP="00B70A30">
      <w:pPr>
        <w:pStyle w:val="ListParagraph"/>
        <w:rPr>
          <w:sz w:val="22"/>
          <w:szCs w:val="22"/>
        </w:rPr>
      </w:pPr>
    </w:p>
    <w:p w14:paraId="27EB9DAA" w14:textId="46EE50F3" w:rsidR="00217640" w:rsidRPr="006156D8" w:rsidRDefault="00217640" w:rsidP="0003057C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6156D8">
        <w:rPr>
          <w:sz w:val="22"/>
          <w:szCs w:val="22"/>
        </w:rPr>
        <w:t>O conceito moderno de história</w:t>
      </w:r>
    </w:p>
    <w:p w14:paraId="161F3985" w14:textId="77777777" w:rsidR="00217640" w:rsidRPr="006156D8" w:rsidRDefault="00217640" w:rsidP="00217640">
      <w:pPr>
        <w:pStyle w:val="ListParagraph"/>
        <w:ind w:left="2160"/>
        <w:rPr>
          <w:sz w:val="22"/>
          <w:szCs w:val="22"/>
        </w:rPr>
      </w:pPr>
    </w:p>
    <w:p w14:paraId="75AD190A" w14:textId="300DB78D" w:rsidR="00217640" w:rsidRPr="006156D8" w:rsidRDefault="001F1B2C" w:rsidP="00217640">
      <w:pPr>
        <w:ind w:left="1440" w:firstLine="720"/>
        <w:rPr>
          <w:sz w:val="22"/>
          <w:szCs w:val="22"/>
        </w:rPr>
      </w:pPr>
      <w:r w:rsidRPr="006156D8">
        <w:rPr>
          <w:sz w:val="22"/>
          <w:szCs w:val="22"/>
        </w:rPr>
        <w:t>Bibliografia</w:t>
      </w:r>
      <w:r w:rsidR="007901B2" w:rsidRPr="006156D8">
        <w:rPr>
          <w:sz w:val="22"/>
          <w:szCs w:val="22"/>
        </w:rPr>
        <w:t xml:space="preserve"> obrigatória</w:t>
      </w:r>
    </w:p>
    <w:p w14:paraId="2272F6C2" w14:textId="61CC44C2" w:rsidR="00BC6443" w:rsidRPr="006579D2" w:rsidRDefault="00FD0B39" w:rsidP="00887F1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6156D8">
        <w:rPr>
          <w:sz w:val="22"/>
          <w:szCs w:val="22"/>
        </w:rPr>
        <w:t xml:space="preserve">R. </w:t>
      </w:r>
      <w:proofErr w:type="spellStart"/>
      <w:r w:rsidRPr="006156D8">
        <w:rPr>
          <w:sz w:val="22"/>
          <w:szCs w:val="22"/>
        </w:rPr>
        <w:t>Koselleck</w:t>
      </w:r>
      <w:proofErr w:type="spellEnd"/>
      <w:r w:rsidRPr="006156D8">
        <w:rPr>
          <w:sz w:val="22"/>
          <w:szCs w:val="22"/>
        </w:rPr>
        <w:t>. “</w:t>
      </w:r>
      <w:r w:rsidR="007214B8">
        <w:rPr>
          <w:sz w:val="22"/>
          <w:szCs w:val="22"/>
        </w:rPr>
        <w:t>H</w:t>
      </w:r>
      <w:r w:rsidR="00AD7773" w:rsidRPr="006156D8">
        <w:rPr>
          <w:sz w:val="22"/>
          <w:szCs w:val="22"/>
        </w:rPr>
        <w:t>i</w:t>
      </w:r>
      <w:r w:rsidR="007214B8">
        <w:rPr>
          <w:sz w:val="22"/>
          <w:szCs w:val="22"/>
        </w:rPr>
        <w:t>s</w:t>
      </w:r>
      <w:r w:rsidR="00AD7773" w:rsidRPr="006156D8">
        <w:rPr>
          <w:sz w:val="22"/>
          <w:szCs w:val="22"/>
        </w:rPr>
        <w:t xml:space="preserve">toria </w:t>
      </w:r>
      <w:proofErr w:type="spellStart"/>
      <w:r w:rsidR="00AD7773" w:rsidRPr="006156D8">
        <w:rPr>
          <w:sz w:val="22"/>
          <w:szCs w:val="22"/>
        </w:rPr>
        <w:t>Magistra</w:t>
      </w:r>
      <w:proofErr w:type="spellEnd"/>
      <w:r w:rsidR="00AD7773" w:rsidRPr="006156D8">
        <w:rPr>
          <w:sz w:val="22"/>
          <w:szCs w:val="22"/>
        </w:rPr>
        <w:t xml:space="preserve"> Vitae – Sobre a dissolução do </w:t>
      </w:r>
      <w:r w:rsidR="00AD7773" w:rsidRPr="006156D8">
        <w:rPr>
          <w:i/>
          <w:sz w:val="22"/>
          <w:szCs w:val="22"/>
        </w:rPr>
        <w:t>topos</w:t>
      </w:r>
      <w:r w:rsidR="00AD7773" w:rsidRPr="006156D8">
        <w:rPr>
          <w:sz w:val="22"/>
          <w:szCs w:val="22"/>
        </w:rPr>
        <w:t xml:space="preserve"> na história moderna em movimento</w:t>
      </w:r>
      <w:r w:rsidRPr="006156D8">
        <w:rPr>
          <w:sz w:val="22"/>
          <w:szCs w:val="22"/>
        </w:rPr>
        <w:t xml:space="preserve">”, in </w:t>
      </w:r>
      <w:r w:rsidRPr="006156D8">
        <w:rPr>
          <w:i/>
          <w:sz w:val="22"/>
          <w:szCs w:val="22"/>
        </w:rPr>
        <w:t>Futuro passado – Contribuição à semântica dos tempos históricos</w:t>
      </w:r>
      <w:r w:rsidRPr="006156D8">
        <w:rPr>
          <w:sz w:val="22"/>
          <w:szCs w:val="22"/>
        </w:rPr>
        <w:t xml:space="preserve">. Rio de Janeiro: Contraponto/PUC-Rio, 2006, p. </w:t>
      </w:r>
      <w:r w:rsidR="00AD7773" w:rsidRPr="006156D8">
        <w:rPr>
          <w:sz w:val="22"/>
          <w:szCs w:val="22"/>
        </w:rPr>
        <w:t>4</w:t>
      </w:r>
      <w:r w:rsidRPr="006156D8">
        <w:rPr>
          <w:sz w:val="22"/>
          <w:szCs w:val="22"/>
        </w:rPr>
        <w:t>1-</w:t>
      </w:r>
      <w:r w:rsidR="00AD7773" w:rsidRPr="006156D8">
        <w:rPr>
          <w:sz w:val="22"/>
          <w:szCs w:val="22"/>
        </w:rPr>
        <w:t>60</w:t>
      </w:r>
      <w:r w:rsidRPr="006156D8">
        <w:rPr>
          <w:sz w:val="22"/>
          <w:szCs w:val="22"/>
        </w:rPr>
        <w:t>.</w:t>
      </w:r>
    </w:p>
    <w:p w14:paraId="26DE26E1" w14:textId="77777777" w:rsidR="00BC6443" w:rsidRDefault="00BC6443" w:rsidP="00887F19">
      <w:pPr>
        <w:rPr>
          <w:sz w:val="22"/>
          <w:szCs w:val="22"/>
        </w:rPr>
      </w:pPr>
    </w:p>
    <w:p w14:paraId="19176AB6" w14:textId="77777777" w:rsidR="006156D8" w:rsidRPr="006156D8" w:rsidRDefault="006156D8" w:rsidP="00887F19">
      <w:pPr>
        <w:rPr>
          <w:sz w:val="22"/>
          <w:szCs w:val="22"/>
        </w:rPr>
      </w:pPr>
    </w:p>
    <w:p w14:paraId="2643EEA4" w14:textId="37AEB224" w:rsidR="0010724B" w:rsidRPr="006156D8" w:rsidRDefault="00F444DE" w:rsidP="0010724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156D8">
        <w:rPr>
          <w:b/>
          <w:sz w:val="22"/>
          <w:szCs w:val="22"/>
        </w:rPr>
        <w:tab/>
      </w:r>
      <w:r w:rsidR="00A90248" w:rsidRPr="006156D8">
        <w:rPr>
          <w:b/>
          <w:sz w:val="22"/>
          <w:szCs w:val="22"/>
        </w:rPr>
        <w:tab/>
      </w:r>
      <w:r w:rsidR="00B70A30" w:rsidRPr="006156D8">
        <w:rPr>
          <w:b/>
          <w:sz w:val="22"/>
          <w:szCs w:val="22"/>
        </w:rPr>
        <w:t>Fundamentos epistêmicos da história</w:t>
      </w:r>
    </w:p>
    <w:p w14:paraId="3FD45251" w14:textId="3888EB89" w:rsidR="00217640" w:rsidRPr="006156D8" w:rsidRDefault="00217640" w:rsidP="007901B2">
      <w:pPr>
        <w:rPr>
          <w:sz w:val="22"/>
          <w:szCs w:val="22"/>
        </w:rPr>
      </w:pPr>
    </w:p>
    <w:p w14:paraId="5F87A20E" w14:textId="2DB01F8F" w:rsidR="009030A2" w:rsidRPr="006156D8" w:rsidRDefault="00D51039" w:rsidP="0003057C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6156D8">
        <w:rPr>
          <w:sz w:val="22"/>
          <w:szCs w:val="22"/>
        </w:rPr>
        <w:t>Fontes</w:t>
      </w:r>
      <w:r w:rsidR="009030A2" w:rsidRPr="006156D8">
        <w:rPr>
          <w:sz w:val="22"/>
          <w:szCs w:val="22"/>
        </w:rPr>
        <w:t>, documento</w:t>
      </w:r>
      <w:r w:rsidR="00E57430" w:rsidRPr="006156D8">
        <w:rPr>
          <w:sz w:val="22"/>
          <w:szCs w:val="22"/>
        </w:rPr>
        <w:t>s</w:t>
      </w:r>
      <w:r w:rsidR="009030A2" w:rsidRPr="006156D8">
        <w:rPr>
          <w:sz w:val="22"/>
          <w:szCs w:val="22"/>
        </w:rPr>
        <w:t>, arquivo</w:t>
      </w:r>
      <w:r w:rsidR="00E57430" w:rsidRPr="006156D8">
        <w:rPr>
          <w:sz w:val="22"/>
          <w:szCs w:val="22"/>
        </w:rPr>
        <w:t>s</w:t>
      </w:r>
      <w:r w:rsidR="002F7C89" w:rsidRPr="006156D8">
        <w:rPr>
          <w:sz w:val="22"/>
          <w:szCs w:val="22"/>
        </w:rPr>
        <w:t>, fatos e crítica histórica</w:t>
      </w:r>
    </w:p>
    <w:p w14:paraId="5A02582A" w14:textId="77777777" w:rsidR="00217640" w:rsidRPr="006156D8" w:rsidRDefault="00217640" w:rsidP="00217640">
      <w:pPr>
        <w:pStyle w:val="ListParagraph"/>
        <w:ind w:left="1440" w:firstLine="720"/>
        <w:rPr>
          <w:sz w:val="22"/>
          <w:szCs w:val="22"/>
        </w:rPr>
      </w:pPr>
    </w:p>
    <w:p w14:paraId="066E3AED" w14:textId="48883A0F" w:rsidR="007901B2" w:rsidRPr="006156D8" w:rsidRDefault="001F1B2C" w:rsidP="007901B2">
      <w:pPr>
        <w:ind w:left="1440" w:firstLine="720"/>
        <w:rPr>
          <w:sz w:val="22"/>
          <w:szCs w:val="22"/>
        </w:rPr>
      </w:pPr>
      <w:r w:rsidRPr="006156D8">
        <w:rPr>
          <w:sz w:val="22"/>
          <w:szCs w:val="22"/>
        </w:rPr>
        <w:t>Bibliografia</w:t>
      </w:r>
      <w:r w:rsidR="00951748" w:rsidRPr="006156D8">
        <w:rPr>
          <w:sz w:val="22"/>
          <w:szCs w:val="22"/>
        </w:rPr>
        <w:t xml:space="preserve"> obrigatória</w:t>
      </w:r>
    </w:p>
    <w:p w14:paraId="76BDB7F5" w14:textId="4B2B6920" w:rsidR="00BC2F14" w:rsidRPr="006156D8" w:rsidRDefault="007D55A1" w:rsidP="0003057C">
      <w:pPr>
        <w:pStyle w:val="ListParagraph"/>
        <w:numPr>
          <w:ilvl w:val="0"/>
          <w:numId w:val="16"/>
        </w:numPr>
        <w:rPr>
          <w:snapToGrid w:val="0"/>
          <w:spacing w:val="-4"/>
          <w:sz w:val="22"/>
          <w:szCs w:val="22"/>
        </w:rPr>
      </w:pPr>
      <w:r w:rsidRPr="006156D8">
        <w:rPr>
          <w:sz w:val="22"/>
          <w:szCs w:val="22"/>
        </w:rPr>
        <w:t xml:space="preserve">H. </w:t>
      </w:r>
      <w:proofErr w:type="spellStart"/>
      <w:r w:rsidRPr="006156D8">
        <w:rPr>
          <w:sz w:val="22"/>
          <w:szCs w:val="22"/>
        </w:rPr>
        <w:t>R</w:t>
      </w:r>
      <w:r w:rsidR="007901B2" w:rsidRPr="006156D8">
        <w:rPr>
          <w:sz w:val="22"/>
          <w:szCs w:val="22"/>
        </w:rPr>
        <w:t>ousso</w:t>
      </w:r>
      <w:proofErr w:type="spellEnd"/>
      <w:r w:rsidR="007901B2" w:rsidRPr="006156D8">
        <w:rPr>
          <w:sz w:val="22"/>
          <w:szCs w:val="22"/>
        </w:rPr>
        <w:t>.</w:t>
      </w:r>
      <w:r w:rsidRPr="006156D8">
        <w:rPr>
          <w:sz w:val="22"/>
          <w:szCs w:val="22"/>
        </w:rPr>
        <w:t xml:space="preserve"> “O arquivo ou o indício de uma falta”</w:t>
      </w:r>
      <w:r w:rsidR="00BC2F14" w:rsidRPr="006156D8">
        <w:rPr>
          <w:sz w:val="22"/>
          <w:szCs w:val="22"/>
        </w:rPr>
        <w:t xml:space="preserve">, </w:t>
      </w:r>
      <w:r w:rsidR="00BC2F14" w:rsidRPr="006156D8">
        <w:rPr>
          <w:i/>
          <w:snapToGrid w:val="0"/>
          <w:spacing w:val="-4"/>
          <w:sz w:val="22"/>
          <w:szCs w:val="22"/>
        </w:rPr>
        <w:t>Estudos Históricos</w:t>
      </w:r>
      <w:r w:rsidR="00BC2F14" w:rsidRPr="006156D8">
        <w:rPr>
          <w:snapToGrid w:val="0"/>
          <w:spacing w:val="-4"/>
          <w:sz w:val="22"/>
          <w:szCs w:val="22"/>
        </w:rPr>
        <w:t>,</w:t>
      </w:r>
      <w:r w:rsidR="00BC2F14" w:rsidRPr="006156D8">
        <w:rPr>
          <w:i/>
          <w:snapToGrid w:val="0"/>
          <w:spacing w:val="-4"/>
          <w:sz w:val="22"/>
          <w:szCs w:val="22"/>
        </w:rPr>
        <w:t xml:space="preserve"> </w:t>
      </w:r>
      <w:r w:rsidR="00BC2F14" w:rsidRPr="006156D8">
        <w:rPr>
          <w:snapToGrid w:val="0"/>
          <w:spacing w:val="-4"/>
          <w:sz w:val="22"/>
          <w:szCs w:val="22"/>
        </w:rPr>
        <w:t>n. 17, 1996, p. 85-91.</w:t>
      </w:r>
    </w:p>
    <w:p w14:paraId="33863CD0" w14:textId="62D0AAF6" w:rsidR="00BC6443" w:rsidRPr="006579D2" w:rsidRDefault="002F7C89" w:rsidP="006579D2">
      <w:pPr>
        <w:pStyle w:val="ListParagraph"/>
        <w:numPr>
          <w:ilvl w:val="0"/>
          <w:numId w:val="16"/>
        </w:numPr>
        <w:rPr>
          <w:snapToGrid w:val="0"/>
          <w:spacing w:val="-4"/>
          <w:sz w:val="22"/>
          <w:szCs w:val="22"/>
        </w:rPr>
      </w:pPr>
      <w:r w:rsidRPr="006156D8">
        <w:rPr>
          <w:snapToGrid w:val="0"/>
          <w:spacing w:val="-4"/>
          <w:sz w:val="22"/>
          <w:szCs w:val="22"/>
        </w:rPr>
        <w:t xml:space="preserve">A. Prost. “Os fatos e a crítica histórica”, in </w:t>
      </w:r>
      <w:r w:rsidRPr="006156D8">
        <w:rPr>
          <w:i/>
          <w:snapToGrid w:val="0"/>
          <w:spacing w:val="-4"/>
          <w:sz w:val="22"/>
          <w:szCs w:val="22"/>
        </w:rPr>
        <w:t>Doze lições sobre a história</w:t>
      </w:r>
      <w:r w:rsidRPr="006156D8">
        <w:rPr>
          <w:snapToGrid w:val="0"/>
          <w:spacing w:val="-4"/>
          <w:sz w:val="22"/>
          <w:szCs w:val="22"/>
        </w:rPr>
        <w:t>. Belo Horizonte: Autêntica Editora, 2012, 2</w:t>
      </w:r>
      <w:r w:rsidRPr="006156D8">
        <w:rPr>
          <w:snapToGrid w:val="0"/>
          <w:spacing w:val="-4"/>
          <w:sz w:val="22"/>
          <w:szCs w:val="22"/>
          <w:vertAlign w:val="superscript"/>
        </w:rPr>
        <w:t>a</w:t>
      </w:r>
      <w:r w:rsidRPr="006156D8">
        <w:rPr>
          <w:snapToGrid w:val="0"/>
          <w:spacing w:val="-4"/>
          <w:sz w:val="22"/>
          <w:szCs w:val="22"/>
        </w:rPr>
        <w:t xml:space="preserve"> ed., p. 53-73.</w:t>
      </w:r>
    </w:p>
    <w:p w14:paraId="69BCB689" w14:textId="77777777" w:rsidR="00345775" w:rsidRDefault="00345775" w:rsidP="00C47415">
      <w:pPr>
        <w:pStyle w:val="ListParagraph"/>
        <w:ind w:left="2880"/>
        <w:rPr>
          <w:sz w:val="22"/>
          <w:szCs w:val="22"/>
        </w:rPr>
      </w:pPr>
    </w:p>
    <w:p w14:paraId="79DF7EB7" w14:textId="77777777" w:rsidR="006579D2" w:rsidRDefault="006579D2" w:rsidP="00C47415">
      <w:pPr>
        <w:pStyle w:val="ListParagraph"/>
        <w:ind w:left="2880"/>
        <w:rPr>
          <w:sz w:val="22"/>
          <w:szCs w:val="22"/>
        </w:rPr>
      </w:pPr>
    </w:p>
    <w:p w14:paraId="0E0D353C" w14:textId="77777777" w:rsidR="006579D2" w:rsidRPr="006156D8" w:rsidRDefault="006579D2" w:rsidP="00C47415">
      <w:pPr>
        <w:pStyle w:val="ListParagraph"/>
        <w:ind w:left="2880"/>
        <w:rPr>
          <w:sz w:val="22"/>
          <w:szCs w:val="22"/>
        </w:rPr>
      </w:pPr>
    </w:p>
    <w:p w14:paraId="068D05C2" w14:textId="11DE389D" w:rsidR="00EA1E02" w:rsidRPr="006156D8" w:rsidRDefault="00F444DE" w:rsidP="007D55A1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156D8">
        <w:rPr>
          <w:b/>
          <w:sz w:val="22"/>
          <w:szCs w:val="22"/>
        </w:rPr>
        <w:tab/>
      </w:r>
      <w:r w:rsidR="00A90248" w:rsidRPr="006156D8">
        <w:rPr>
          <w:b/>
          <w:sz w:val="22"/>
          <w:szCs w:val="22"/>
        </w:rPr>
        <w:tab/>
      </w:r>
      <w:r w:rsidR="007D55A1" w:rsidRPr="006156D8">
        <w:rPr>
          <w:b/>
          <w:sz w:val="22"/>
          <w:szCs w:val="22"/>
        </w:rPr>
        <w:t>Fundamentos epistêmicos da história</w:t>
      </w:r>
    </w:p>
    <w:p w14:paraId="2B366718" w14:textId="77777777" w:rsidR="007D55A1" w:rsidRPr="006156D8" w:rsidRDefault="007D55A1" w:rsidP="007D55A1">
      <w:pPr>
        <w:pStyle w:val="ListParagraph"/>
        <w:rPr>
          <w:sz w:val="22"/>
          <w:szCs w:val="22"/>
        </w:rPr>
      </w:pPr>
    </w:p>
    <w:p w14:paraId="08699FB5" w14:textId="71FC2B0A" w:rsidR="00BC2F14" w:rsidRPr="006156D8" w:rsidRDefault="00D51039" w:rsidP="00BC2F14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6156D8">
        <w:rPr>
          <w:sz w:val="22"/>
          <w:szCs w:val="22"/>
        </w:rPr>
        <w:t>C</w:t>
      </w:r>
      <w:r w:rsidR="002F7C89" w:rsidRPr="006156D8">
        <w:rPr>
          <w:sz w:val="22"/>
          <w:szCs w:val="22"/>
        </w:rPr>
        <w:t>ausalidade</w:t>
      </w:r>
      <w:r w:rsidRPr="006156D8">
        <w:rPr>
          <w:sz w:val="22"/>
          <w:szCs w:val="22"/>
        </w:rPr>
        <w:t xml:space="preserve">. </w:t>
      </w:r>
      <w:r w:rsidR="00A90248" w:rsidRPr="006156D8">
        <w:rPr>
          <w:sz w:val="22"/>
          <w:szCs w:val="22"/>
        </w:rPr>
        <w:t>e</w:t>
      </w:r>
      <w:r w:rsidRPr="006156D8">
        <w:rPr>
          <w:sz w:val="22"/>
          <w:szCs w:val="22"/>
        </w:rPr>
        <w:t xml:space="preserve">xplicação e compreensão históricas </w:t>
      </w:r>
    </w:p>
    <w:p w14:paraId="22ABFA7C" w14:textId="77777777" w:rsidR="00D51039" w:rsidRPr="006156D8" w:rsidRDefault="00D51039" w:rsidP="00D51039">
      <w:pPr>
        <w:pStyle w:val="ListParagraph"/>
        <w:ind w:left="2880"/>
        <w:rPr>
          <w:sz w:val="22"/>
          <w:szCs w:val="22"/>
        </w:rPr>
      </w:pPr>
    </w:p>
    <w:p w14:paraId="6ED0F2A7" w14:textId="486DD392" w:rsidR="002F7C89" w:rsidRPr="006156D8" w:rsidRDefault="001F1B2C" w:rsidP="007901B2">
      <w:pPr>
        <w:ind w:left="1440" w:firstLine="720"/>
        <w:rPr>
          <w:sz w:val="22"/>
          <w:szCs w:val="22"/>
        </w:rPr>
      </w:pPr>
      <w:r w:rsidRPr="006156D8">
        <w:rPr>
          <w:sz w:val="22"/>
          <w:szCs w:val="22"/>
        </w:rPr>
        <w:t>Bibliografia</w:t>
      </w:r>
      <w:r w:rsidR="002F7C89" w:rsidRPr="006156D8">
        <w:rPr>
          <w:sz w:val="22"/>
          <w:szCs w:val="22"/>
        </w:rPr>
        <w:t xml:space="preserve"> obrigatória</w:t>
      </w:r>
    </w:p>
    <w:p w14:paraId="4BC9D267" w14:textId="7BFF0E1A" w:rsidR="004A1B4A" w:rsidRPr="006156D8" w:rsidRDefault="007901B2" w:rsidP="00A61761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6156D8">
        <w:rPr>
          <w:sz w:val="22"/>
          <w:szCs w:val="22"/>
        </w:rPr>
        <w:t xml:space="preserve">C. </w:t>
      </w:r>
      <w:proofErr w:type="spellStart"/>
      <w:r w:rsidRPr="006156D8">
        <w:rPr>
          <w:sz w:val="22"/>
          <w:szCs w:val="22"/>
        </w:rPr>
        <w:t>Delacroix</w:t>
      </w:r>
      <w:proofErr w:type="spellEnd"/>
      <w:r w:rsidRPr="006156D8">
        <w:rPr>
          <w:sz w:val="22"/>
          <w:szCs w:val="22"/>
        </w:rPr>
        <w:t>.</w:t>
      </w:r>
      <w:r w:rsidR="001254B2" w:rsidRPr="006156D8">
        <w:rPr>
          <w:sz w:val="22"/>
          <w:szCs w:val="22"/>
        </w:rPr>
        <w:t xml:space="preserve"> “Causalidade/explicação”, in</w:t>
      </w:r>
      <w:r w:rsidR="00EE7873" w:rsidRPr="006156D8">
        <w:rPr>
          <w:sz w:val="22"/>
          <w:szCs w:val="22"/>
        </w:rPr>
        <w:t xml:space="preserve"> </w:t>
      </w:r>
      <w:r w:rsidR="00EE7873" w:rsidRPr="006156D8">
        <w:rPr>
          <w:snapToGrid w:val="0"/>
          <w:spacing w:val="-4"/>
          <w:sz w:val="22"/>
          <w:szCs w:val="22"/>
        </w:rPr>
        <w:t xml:space="preserve">C. </w:t>
      </w:r>
      <w:proofErr w:type="spellStart"/>
      <w:r w:rsidR="00EE7873" w:rsidRPr="006156D8">
        <w:rPr>
          <w:snapToGrid w:val="0"/>
          <w:spacing w:val="-4"/>
          <w:sz w:val="22"/>
          <w:szCs w:val="22"/>
        </w:rPr>
        <w:t>Delacroix</w:t>
      </w:r>
      <w:proofErr w:type="spellEnd"/>
      <w:r w:rsidR="00EE7873" w:rsidRPr="006156D8">
        <w:rPr>
          <w:snapToGrid w:val="0"/>
          <w:spacing w:val="-4"/>
          <w:sz w:val="22"/>
          <w:szCs w:val="22"/>
        </w:rPr>
        <w:t xml:space="preserve">, F. </w:t>
      </w:r>
      <w:proofErr w:type="spellStart"/>
      <w:r w:rsidR="00EE7873" w:rsidRPr="006156D8">
        <w:rPr>
          <w:snapToGrid w:val="0"/>
          <w:spacing w:val="-4"/>
          <w:sz w:val="22"/>
          <w:szCs w:val="22"/>
        </w:rPr>
        <w:t>Dosse</w:t>
      </w:r>
      <w:proofErr w:type="spellEnd"/>
      <w:r w:rsidR="00EE7873" w:rsidRPr="006156D8">
        <w:rPr>
          <w:snapToGrid w:val="0"/>
          <w:spacing w:val="-4"/>
          <w:sz w:val="22"/>
          <w:szCs w:val="22"/>
        </w:rPr>
        <w:t xml:space="preserve">, P. Garcia &amp; N. </w:t>
      </w:r>
      <w:proofErr w:type="spellStart"/>
      <w:r w:rsidR="00EE7873" w:rsidRPr="006156D8">
        <w:rPr>
          <w:snapToGrid w:val="0"/>
          <w:spacing w:val="-4"/>
          <w:sz w:val="22"/>
          <w:szCs w:val="22"/>
        </w:rPr>
        <w:t>Offenstadt</w:t>
      </w:r>
      <w:proofErr w:type="spellEnd"/>
      <w:r w:rsidR="00EE7873" w:rsidRPr="006156D8">
        <w:rPr>
          <w:snapToGrid w:val="0"/>
          <w:spacing w:val="-4"/>
          <w:sz w:val="22"/>
          <w:szCs w:val="22"/>
        </w:rPr>
        <w:t xml:space="preserve"> (</w:t>
      </w:r>
      <w:proofErr w:type="spellStart"/>
      <w:r w:rsidR="00EE7873" w:rsidRPr="006156D8">
        <w:rPr>
          <w:snapToGrid w:val="0"/>
          <w:spacing w:val="-4"/>
          <w:sz w:val="22"/>
          <w:szCs w:val="22"/>
        </w:rPr>
        <w:t>ogs</w:t>
      </w:r>
      <w:proofErr w:type="spellEnd"/>
      <w:r w:rsidR="00EE7873" w:rsidRPr="006156D8">
        <w:rPr>
          <w:snapToGrid w:val="0"/>
          <w:spacing w:val="-4"/>
          <w:sz w:val="22"/>
          <w:szCs w:val="22"/>
        </w:rPr>
        <w:t xml:space="preserve">.), </w:t>
      </w:r>
      <w:proofErr w:type="spellStart"/>
      <w:r w:rsidR="00EE7873" w:rsidRPr="006156D8">
        <w:rPr>
          <w:i/>
          <w:snapToGrid w:val="0"/>
          <w:spacing w:val="-4"/>
          <w:sz w:val="22"/>
          <w:szCs w:val="22"/>
        </w:rPr>
        <w:t>Historiographies</w:t>
      </w:r>
      <w:proofErr w:type="spellEnd"/>
      <w:r w:rsidR="00EE7873" w:rsidRPr="006156D8">
        <w:rPr>
          <w:i/>
          <w:snapToGrid w:val="0"/>
          <w:spacing w:val="-4"/>
          <w:sz w:val="22"/>
          <w:szCs w:val="22"/>
        </w:rPr>
        <w:t>, II</w:t>
      </w:r>
      <w:r w:rsidR="00EE7873" w:rsidRPr="006156D8">
        <w:rPr>
          <w:snapToGrid w:val="0"/>
          <w:spacing w:val="-4"/>
          <w:sz w:val="22"/>
          <w:szCs w:val="22"/>
        </w:rPr>
        <w:t xml:space="preserve">. Paris: Gallimard (Folio </w:t>
      </w:r>
      <w:proofErr w:type="spellStart"/>
      <w:r w:rsidR="00EE7873" w:rsidRPr="006156D8">
        <w:rPr>
          <w:snapToGrid w:val="0"/>
          <w:spacing w:val="-4"/>
          <w:sz w:val="22"/>
          <w:szCs w:val="22"/>
        </w:rPr>
        <w:t>Histoire</w:t>
      </w:r>
      <w:proofErr w:type="spellEnd"/>
      <w:r w:rsidR="00EE7873" w:rsidRPr="006156D8">
        <w:rPr>
          <w:snapToGrid w:val="0"/>
          <w:spacing w:val="-4"/>
          <w:sz w:val="22"/>
          <w:szCs w:val="22"/>
        </w:rPr>
        <w:t>), 2010, p. 682-692.</w:t>
      </w:r>
    </w:p>
    <w:p w14:paraId="0749D173" w14:textId="2C1289E4" w:rsidR="00B72BA1" w:rsidRPr="006156D8" w:rsidRDefault="00D51039" w:rsidP="00A61761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6156D8">
        <w:rPr>
          <w:sz w:val="22"/>
          <w:szCs w:val="22"/>
        </w:rPr>
        <w:t xml:space="preserve">H.-G. </w:t>
      </w:r>
      <w:proofErr w:type="spellStart"/>
      <w:r w:rsidRPr="006156D8">
        <w:rPr>
          <w:sz w:val="22"/>
          <w:szCs w:val="22"/>
        </w:rPr>
        <w:t>Gadamer</w:t>
      </w:r>
      <w:proofErr w:type="spellEnd"/>
      <w:r w:rsidR="00217640" w:rsidRPr="006156D8">
        <w:rPr>
          <w:sz w:val="22"/>
          <w:szCs w:val="22"/>
        </w:rPr>
        <w:t>.</w:t>
      </w:r>
      <w:r w:rsidR="007D55A1" w:rsidRPr="006156D8">
        <w:rPr>
          <w:sz w:val="22"/>
          <w:szCs w:val="22"/>
        </w:rPr>
        <w:t xml:space="preserve"> “</w:t>
      </w:r>
      <w:r w:rsidRPr="006156D8">
        <w:rPr>
          <w:sz w:val="22"/>
          <w:szCs w:val="22"/>
        </w:rPr>
        <w:t>Problemas epistemológicos das ciências humanas”</w:t>
      </w:r>
      <w:r w:rsidR="00A90248" w:rsidRPr="006156D8">
        <w:rPr>
          <w:sz w:val="22"/>
          <w:szCs w:val="22"/>
        </w:rPr>
        <w:t xml:space="preserve">, in </w:t>
      </w:r>
      <w:r w:rsidR="00A90248" w:rsidRPr="006156D8">
        <w:rPr>
          <w:i/>
          <w:sz w:val="22"/>
          <w:szCs w:val="22"/>
        </w:rPr>
        <w:t>O problema da consciência histórica</w:t>
      </w:r>
      <w:r w:rsidR="00A90248" w:rsidRPr="006156D8">
        <w:rPr>
          <w:sz w:val="22"/>
          <w:szCs w:val="22"/>
        </w:rPr>
        <w:t>, 3</w:t>
      </w:r>
      <w:r w:rsidR="00A90248" w:rsidRPr="006156D8">
        <w:rPr>
          <w:sz w:val="22"/>
          <w:szCs w:val="22"/>
          <w:vertAlign w:val="superscript"/>
        </w:rPr>
        <w:t>a</w:t>
      </w:r>
      <w:r w:rsidR="00A90248" w:rsidRPr="006156D8">
        <w:rPr>
          <w:sz w:val="22"/>
          <w:szCs w:val="22"/>
        </w:rPr>
        <w:t xml:space="preserve"> ed. Rio de Janeiro: Editora FGV</w:t>
      </w:r>
      <w:r w:rsidR="00B72BA1" w:rsidRPr="006156D8">
        <w:rPr>
          <w:sz w:val="22"/>
          <w:szCs w:val="22"/>
        </w:rPr>
        <w:t>,</w:t>
      </w:r>
      <w:r w:rsidR="00A90248" w:rsidRPr="006156D8">
        <w:rPr>
          <w:sz w:val="22"/>
          <w:szCs w:val="22"/>
        </w:rPr>
        <w:t xml:space="preserve"> 2006, p. 17-25.</w:t>
      </w:r>
    </w:p>
    <w:p w14:paraId="3FD7BE72" w14:textId="77777777" w:rsidR="00BC6443" w:rsidRPr="006156D8" w:rsidRDefault="00BC6443" w:rsidP="007D55A1">
      <w:pPr>
        <w:pStyle w:val="ListParagraph"/>
        <w:rPr>
          <w:sz w:val="22"/>
          <w:szCs w:val="22"/>
        </w:rPr>
      </w:pPr>
    </w:p>
    <w:p w14:paraId="11971745" w14:textId="77777777" w:rsidR="00345775" w:rsidRPr="006156D8" w:rsidRDefault="00345775" w:rsidP="00221BE9">
      <w:pPr>
        <w:rPr>
          <w:sz w:val="22"/>
          <w:szCs w:val="22"/>
        </w:rPr>
      </w:pPr>
    </w:p>
    <w:p w14:paraId="35982EBF" w14:textId="55B3A82A" w:rsidR="007D55A1" w:rsidRPr="006156D8" w:rsidRDefault="00F444DE" w:rsidP="007D55A1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156D8">
        <w:rPr>
          <w:b/>
          <w:sz w:val="22"/>
          <w:szCs w:val="22"/>
        </w:rPr>
        <w:tab/>
      </w:r>
      <w:r w:rsidR="00A90248" w:rsidRPr="006156D8">
        <w:rPr>
          <w:b/>
          <w:sz w:val="22"/>
          <w:szCs w:val="22"/>
        </w:rPr>
        <w:tab/>
      </w:r>
      <w:r w:rsidR="007D55A1" w:rsidRPr="006156D8">
        <w:rPr>
          <w:b/>
          <w:sz w:val="22"/>
          <w:szCs w:val="22"/>
        </w:rPr>
        <w:t>Fundamentos epistêmicos da história</w:t>
      </w:r>
    </w:p>
    <w:p w14:paraId="610D3B8F" w14:textId="77777777" w:rsidR="007D55A1" w:rsidRPr="006156D8" w:rsidRDefault="00017208" w:rsidP="007D55A1">
      <w:pPr>
        <w:pStyle w:val="ListParagraph"/>
        <w:ind w:left="1440" w:firstLine="720"/>
        <w:rPr>
          <w:b/>
          <w:sz w:val="22"/>
          <w:szCs w:val="22"/>
        </w:rPr>
      </w:pPr>
      <w:r w:rsidRPr="006156D8">
        <w:rPr>
          <w:b/>
          <w:sz w:val="22"/>
          <w:szCs w:val="22"/>
        </w:rPr>
        <w:t>Correntes da historiografia contemporânea</w:t>
      </w:r>
    </w:p>
    <w:p w14:paraId="51E4A7D2" w14:textId="77777777" w:rsidR="00B72BA1" w:rsidRPr="006156D8" w:rsidRDefault="00B72BA1" w:rsidP="007D55A1">
      <w:pPr>
        <w:pStyle w:val="ListParagraph"/>
        <w:ind w:left="1440" w:firstLine="720"/>
        <w:rPr>
          <w:b/>
          <w:sz w:val="22"/>
          <w:szCs w:val="22"/>
        </w:rPr>
      </w:pPr>
    </w:p>
    <w:p w14:paraId="53B2D655" w14:textId="2432232D" w:rsidR="00017208" w:rsidRPr="006156D8" w:rsidRDefault="00BC2F14" w:rsidP="0003057C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6156D8">
        <w:rPr>
          <w:sz w:val="22"/>
          <w:szCs w:val="22"/>
        </w:rPr>
        <w:t>A experiência da micro</w:t>
      </w:r>
      <w:r w:rsidR="00E7087D" w:rsidRPr="006156D8">
        <w:rPr>
          <w:sz w:val="22"/>
          <w:szCs w:val="22"/>
        </w:rPr>
        <w:t>-</w:t>
      </w:r>
      <w:r w:rsidRPr="006156D8">
        <w:rPr>
          <w:sz w:val="22"/>
          <w:szCs w:val="22"/>
        </w:rPr>
        <w:t>história: crise da história social e jogos de escala</w:t>
      </w:r>
    </w:p>
    <w:p w14:paraId="09527A3A" w14:textId="77777777" w:rsidR="00B72BA1" w:rsidRPr="006156D8" w:rsidRDefault="00B72BA1" w:rsidP="00B72BA1">
      <w:pPr>
        <w:pStyle w:val="ListParagraph"/>
        <w:ind w:left="2880"/>
        <w:rPr>
          <w:sz w:val="22"/>
          <w:szCs w:val="22"/>
        </w:rPr>
      </w:pPr>
    </w:p>
    <w:p w14:paraId="10DC78E4" w14:textId="63F8512F" w:rsidR="00BC2F14" w:rsidRPr="006156D8" w:rsidRDefault="00B72BA1" w:rsidP="00D515C0">
      <w:pPr>
        <w:ind w:left="1440" w:firstLine="720"/>
        <w:rPr>
          <w:sz w:val="22"/>
          <w:szCs w:val="22"/>
        </w:rPr>
      </w:pPr>
      <w:r w:rsidRPr="006156D8">
        <w:rPr>
          <w:sz w:val="22"/>
          <w:szCs w:val="22"/>
        </w:rPr>
        <w:t>Bibliografia</w:t>
      </w:r>
      <w:r w:rsidR="001254B2" w:rsidRPr="006156D8">
        <w:rPr>
          <w:sz w:val="22"/>
          <w:szCs w:val="22"/>
        </w:rPr>
        <w:t xml:space="preserve"> obrigatória</w:t>
      </w:r>
    </w:p>
    <w:p w14:paraId="1AB4CCD3" w14:textId="2B72BDF3" w:rsidR="00A61761" w:rsidRPr="006156D8" w:rsidRDefault="0003057C" w:rsidP="00EA1E02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6156D8">
        <w:rPr>
          <w:sz w:val="22"/>
          <w:szCs w:val="22"/>
        </w:rPr>
        <w:t>J. Revel.</w:t>
      </w:r>
      <w:r w:rsidR="001B0DBA" w:rsidRPr="006156D8">
        <w:rPr>
          <w:sz w:val="22"/>
          <w:szCs w:val="22"/>
        </w:rPr>
        <w:t xml:space="preserve"> </w:t>
      </w:r>
      <w:r w:rsidR="001B0DBA" w:rsidRPr="006156D8">
        <w:rPr>
          <w:spacing w:val="-4"/>
          <w:sz w:val="22"/>
          <w:szCs w:val="22"/>
        </w:rPr>
        <w:t xml:space="preserve">“Apresentação” e “Microanálise e construção do social”, in J. Revel (org.). </w:t>
      </w:r>
      <w:r w:rsidR="001B0DBA" w:rsidRPr="006156D8">
        <w:rPr>
          <w:i/>
          <w:spacing w:val="-4"/>
          <w:sz w:val="22"/>
          <w:szCs w:val="22"/>
        </w:rPr>
        <w:t>Jogos de escalas</w:t>
      </w:r>
      <w:r w:rsidR="001B0DBA" w:rsidRPr="006156D8">
        <w:rPr>
          <w:spacing w:val="-4"/>
          <w:sz w:val="22"/>
          <w:szCs w:val="22"/>
        </w:rPr>
        <w:t xml:space="preserve">: </w:t>
      </w:r>
      <w:r w:rsidR="001B0DBA" w:rsidRPr="006156D8">
        <w:rPr>
          <w:i/>
          <w:spacing w:val="-4"/>
          <w:sz w:val="22"/>
          <w:szCs w:val="22"/>
        </w:rPr>
        <w:t>a experiência da microanálise</w:t>
      </w:r>
      <w:r w:rsidR="001B0DBA" w:rsidRPr="006156D8">
        <w:rPr>
          <w:spacing w:val="-4"/>
          <w:sz w:val="22"/>
          <w:szCs w:val="22"/>
        </w:rPr>
        <w:t>. Rio de Janeiro: Fundação Getúlio Vargas, 1998, p.  7-38.</w:t>
      </w:r>
    </w:p>
    <w:p w14:paraId="0E9F12BF" w14:textId="77777777" w:rsidR="001254B2" w:rsidRPr="006156D8" w:rsidRDefault="001254B2" w:rsidP="00EA1E02">
      <w:pPr>
        <w:rPr>
          <w:sz w:val="22"/>
          <w:szCs w:val="22"/>
        </w:rPr>
      </w:pPr>
    </w:p>
    <w:p w14:paraId="07B3A394" w14:textId="77777777" w:rsidR="00345775" w:rsidRPr="006156D8" w:rsidRDefault="00345775" w:rsidP="00EA1E02">
      <w:pPr>
        <w:rPr>
          <w:sz w:val="22"/>
          <w:szCs w:val="22"/>
        </w:rPr>
      </w:pPr>
    </w:p>
    <w:p w14:paraId="7188FDF5" w14:textId="612CC012" w:rsidR="00F216E7" w:rsidRPr="006156D8" w:rsidRDefault="00217640" w:rsidP="00F216E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156D8">
        <w:rPr>
          <w:b/>
          <w:sz w:val="22"/>
          <w:szCs w:val="22"/>
        </w:rPr>
        <w:tab/>
      </w:r>
      <w:r w:rsidR="00A90248" w:rsidRPr="006156D8">
        <w:rPr>
          <w:b/>
          <w:sz w:val="22"/>
          <w:szCs w:val="22"/>
        </w:rPr>
        <w:tab/>
      </w:r>
      <w:r w:rsidR="00F216E7" w:rsidRPr="006156D8">
        <w:rPr>
          <w:b/>
          <w:sz w:val="22"/>
          <w:szCs w:val="22"/>
        </w:rPr>
        <w:t>Fundamentos epistêmicos da história</w:t>
      </w:r>
    </w:p>
    <w:p w14:paraId="64DD0312" w14:textId="77777777" w:rsidR="00017208" w:rsidRPr="006156D8" w:rsidRDefault="00017208" w:rsidP="00017208">
      <w:pPr>
        <w:pStyle w:val="ListParagraph"/>
        <w:ind w:left="1440" w:firstLine="720"/>
        <w:rPr>
          <w:b/>
          <w:sz w:val="22"/>
          <w:szCs w:val="22"/>
        </w:rPr>
      </w:pPr>
      <w:r w:rsidRPr="006156D8">
        <w:rPr>
          <w:b/>
          <w:sz w:val="22"/>
          <w:szCs w:val="22"/>
        </w:rPr>
        <w:t>Correntes da historiografia contemporânea</w:t>
      </w:r>
    </w:p>
    <w:p w14:paraId="56069E09" w14:textId="77777777" w:rsidR="00BC2F14" w:rsidRPr="006156D8" w:rsidRDefault="00BC2F14" w:rsidP="00BC2F14">
      <w:pPr>
        <w:rPr>
          <w:b/>
          <w:sz w:val="22"/>
          <w:szCs w:val="22"/>
        </w:rPr>
      </w:pPr>
    </w:p>
    <w:p w14:paraId="47A79BEA" w14:textId="67953A17" w:rsidR="00BC2F14" w:rsidRPr="006156D8" w:rsidRDefault="00851411" w:rsidP="001254B2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6156D8">
        <w:rPr>
          <w:sz w:val="22"/>
          <w:szCs w:val="22"/>
        </w:rPr>
        <w:t>O</w:t>
      </w:r>
      <w:r w:rsidR="00217640" w:rsidRPr="006156D8">
        <w:rPr>
          <w:sz w:val="22"/>
          <w:szCs w:val="22"/>
        </w:rPr>
        <w:t xml:space="preserve"> conceito de cultura </w:t>
      </w:r>
      <w:r w:rsidRPr="006156D8">
        <w:rPr>
          <w:sz w:val="22"/>
          <w:szCs w:val="22"/>
        </w:rPr>
        <w:t>e seus impactos historiográficos</w:t>
      </w:r>
    </w:p>
    <w:p w14:paraId="36B5C31C" w14:textId="77777777" w:rsidR="0003057C" w:rsidRPr="006156D8" w:rsidRDefault="0003057C" w:rsidP="0003057C">
      <w:pPr>
        <w:pStyle w:val="ListParagraph"/>
        <w:ind w:left="2880"/>
        <w:rPr>
          <w:sz w:val="22"/>
          <w:szCs w:val="22"/>
        </w:rPr>
      </w:pPr>
    </w:p>
    <w:p w14:paraId="0DCBC27A" w14:textId="221A53A0" w:rsidR="005F59E8" w:rsidRPr="006156D8" w:rsidRDefault="00B72BA1" w:rsidP="00BC2F14">
      <w:pPr>
        <w:ind w:left="2160"/>
        <w:rPr>
          <w:sz w:val="22"/>
          <w:szCs w:val="22"/>
        </w:rPr>
      </w:pPr>
      <w:r w:rsidRPr="006156D8">
        <w:rPr>
          <w:sz w:val="22"/>
          <w:szCs w:val="22"/>
        </w:rPr>
        <w:t>Bibliografia</w:t>
      </w:r>
      <w:r w:rsidR="001254B2" w:rsidRPr="006156D8">
        <w:rPr>
          <w:sz w:val="22"/>
          <w:szCs w:val="22"/>
        </w:rPr>
        <w:t xml:space="preserve"> obrigatória</w:t>
      </w:r>
    </w:p>
    <w:p w14:paraId="5CB3DC75" w14:textId="7648F2BD" w:rsidR="0003057C" w:rsidRPr="006156D8" w:rsidRDefault="0003057C" w:rsidP="00331549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6156D8">
        <w:rPr>
          <w:sz w:val="22"/>
          <w:szCs w:val="22"/>
        </w:rPr>
        <w:t xml:space="preserve">J. Revel. </w:t>
      </w:r>
      <w:r w:rsidR="00C6294D" w:rsidRPr="006156D8">
        <w:rPr>
          <w:sz w:val="22"/>
          <w:szCs w:val="22"/>
        </w:rPr>
        <w:t>“</w:t>
      </w:r>
      <w:r w:rsidR="00331549" w:rsidRPr="006156D8">
        <w:rPr>
          <w:sz w:val="22"/>
          <w:szCs w:val="22"/>
        </w:rPr>
        <w:t>Cultura, culturas: uma perspectiva historiográfica</w:t>
      </w:r>
      <w:r w:rsidR="00C6294D" w:rsidRPr="006156D8">
        <w:rPr>
          <w:sz w:val="22"/>
          <w:szCs w:val="22"/>
        </w:rPr>
        <w:t>”</w:t>
      </w:r>
      <w:r w:rsidR="00331549" w:rsidRPr="006156D8">
        <w:rPr>
          <w:sz w:val="22"/>
          <w:szCs w:val="22"/>
        </w:rPr>
        <w:t xml:space="preserve">, in </w:t>
      </w:r>
      <w:r w:rsidR="00331549" w:rsidRPr="006156D8">
        <w:rPr>
          <w:i/>
          <w:sz w:val="22"/>
          <w:szCs w:val="22"/>
        </w:rPr>
        <w:t>Proposições: ensaios de história e historiografia</w:t>
      </w:r>
      <w:r w:rsidR="00887F19" w:rsidRPr="006156D8">
        <w:rPr>
          <w:sz w:val="22"/>
          <w:szCs w:val="22"/>
        </w:rPr>
        <w:t>. Rio de Janeiro:</w:t>
      </w:r>
      <w:r w:rsidR="00331549" w:rsidRPr="006156D8">
        <w:rPr>
          <w:sz w:val="22"/>
          <w:szCs w:val="22"/>
        </w:rPr>
        <w:t xml:space="preserve"> </w:t>
      </w:r>
      <w:proofErr w:type="spellStart"/>
      <w:r w:rsidR="00331549" w:rsidRPr="006156D8">
        <w:rPr>
          <w:sz w:val="22"/>
          <w:szCs w:val="22"/>
        </w:rPr>
        <w:t>Eduerj</w:t>
      </w:r>
      <w:proofErr w:type="spellEnd"/>
      <w:r w:rsidR="00331549" w:rsidRPr="006156D8">
        <w:rPr>
          <w:sz w:val="22"/>
          <w:szCs w:val="22"/>
        </w:rPr>
        <w:t>, 2009, p.  97-137.</w:t>
      </w:r>
    </w:p>
    <w:p w14:paraId="6C6475E0" w14:textId="77777777" w:rsidR="00345775" w:rsidRDefault="00345775" w:rsidP="002725E6">
      <w:pPr>
        <w:rPr>
          <w:b/>
          <w:sz w:val="22"/>
          <w:szCs w:val="22"/>
        </w:rPr>
      </w:pPr>
    </w:p>
    <w:p w14:paraId="2BBFF0ED" w14:textId="77777777" w:rsidR="006579D2" w:rsidRPr="006156D8" w:rsidRDefault="006579D2" w:rsidP="002725E6">
      <w:pPr>
        <w:rPr>
          <w:b/>
          <w:sz w:val="22"/>
          <w:szCs w:val="22"/>
        </w:rPr>
      </w:pPr>
    </w:p>
    <w:p w14:paraId="143C1EA2" w14:textId="290EFB88" w:rsidR="00221BE9" w:rsidRPr="006156D8" w:rsidRDefault="00221BE9" w:rsidP="00221BE9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156D8">
        <w:rPr>
          <w:b/>
          <w:sz w:val="22"/>
          <w:szCs w:val="22"/>
        </w:rPr>
        <w:t xml:space="preserve">                          Primeira Avaliação</w:t>
      </w:r>
    </w:p>
    <w:p w14:paraId="7A82CE52" w14:textId="77777777" w:rsidR="00221BE9" w:rsidRPr="006156D8" w:rsidRDefault="00221BE9" w:rsidP="00221BE9">
      <w:pPr>
        <w:rPr>
          <w:b/>
          <w:sz w:val="22"/>
          <w:szCs w:val="22"/>
        </w:rPr>
      </w:pPr>
    </w:p>
    <w:p w14:paraId="616FE69F" w14:textId="77777777" w:rsidR="00221BE9" w:rsidRPr="006156D8" w:rsidRDefault="00221BE9" w:rsidP="006513F1">
      <w:pPr>
        <w:ind w:left="426"/>
        <w:rPr>
          <w:b/>
          <w:sz w:val="22"/>
          <w:szCs w:val="22"/>
        </w:rPr>
      </w:pPr>
    </w:p>
    <w:p w14:paraId="1BCA2C56" w14:textId="4533F957" w:rsidR="0010724B" w:rsidRPr="006156D8" w:rsidRDefault="00221BE9" w:rsidP="006513F1">
      <w:pPr>
        <w:ind w:left="426"/>
        <w:rPr>
          <w:b/>
          <w:sz w:val="22"/>
          <w:szCs w:val="22"/>
        </w:rPr>
      </w:pPr>
      <w:r w:rsidRPr="006156D8">
        <w:rPr>
          <w:b/>
          <w:sz w:val="22"/>
          <w:szCs w:val="22"/>
        </w:rPr>
        <w:t>10</w:t>
      </w:r>
      <w:r w:rsidR="006513F1" w:rsidRPr="006156D8">
        <w:rPr>
          <w:b/>
          <w:sz w:val="22"/>
          <w:szCs w:val="22"/>
        </w:rPr>
        <w:t>)</w:t>
      </w:r>
      <w:r w:rsidR="00F444DE" w:rsidRPr="006156D8">
        <w:rPr>
          <w:b/>
          <w:sz w:val="22"/>
          <w:szCs w:val="22"/>
        </w:rPr>
        <w:tab/>
      </w:r>
      <w:r w:rsidRPr="006156D8">
        <w:rPr>
          <w:b/>
          <w:sz w:val="22"/>
          <w:szCs w:val="22"/>
        </w:rPr>
        <w:tab/>
        <w:t>C</w:t>
      </w:r>
      <w:r w:rsidR="00017208" w:rsidRPr="006156D8">
        <w:rPr>
          <w:b/>
          <w:sz w:val="22"/>
          <w:szCs w:val="22"/>
        </w:rPr>
        <w:t>orrentes da historiografia contemporânea</w:t>
      </w:r>
    </w:p>
    <w:p w14:paraId="3613AA3F" w14:textId="77777777" w:rsidR="00017208" w:rsidRPr="006156D8" w:rsidRDefault="00017208" w:rsidP="00F444DE">
      <w:pPr>
        <w:ind w:left="1440" w:firstLine="720"/>
        <w:rPr>
          <w:b/>
          <w:sz w:val="22"/>
          <w:szCs w:val="22"/>
        </w:rPr>
      </w:pPr>
      <w:r w:rsidRPr="006156D8">
        <w:rPr>
          <w:b/>
          <w:sz w:val="22"/>
          <w:szCs w:val="22"/>
        </w:rPr>
        <w:t>A linguagem historiográfica e o problema da representação</w:t>
      </w:r>
    </w:p>
    <w:p w14:paraId="50819D7B" w14:textId="4DC39A05" w:rsidR="00512635" w:rsidRPr="006156D8" w:rsidRDefault="00512635" w:rsidP="001254B2">
      <w:pPr>
        <w:rPr>
          <w:sz w:val="22"/>
          <w:szCs w:val="22"/>
        </w:rPr>
      </w:pPr>
    </w:p>
    <w:p w14:paraId="37B441C6" w14:textId="5A116906" w:rsidR="00F3458A" w:rsidRPr="006156D8" w:rsidRDefault="00F3458A" w:rsidP="0003057C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6156D8">
        <w:rPr>
          <w:sz w:val="22"/>
          <w:szCs w:val="22"/>
        </w:rPr>
        <w:t xml:space="preserve">O caso Martin </w:t>
      </w:r>
      <w:proofErr w:type="spellStart"/>
      <w:r w:rsidRPr="006156D8">
        <w:rPr>
          <w:sz w:val="22"/>
          <w:szCs w:val="22"/>
        </w:rPr>
        <w:t>Guerre</w:t>
      </w:r>
      <w:proofErr w:type="spellEnd"/>
      <w:r w:rsidRPr="006156D8">
        <w:rPr>
          <w:sz w:val="22"/>
          <w:szCs w:val="22"/>
        </w:rPr>
        <w:t>: um “laboratório historiográfico”</w:t>
      </w:r>
    </w:p>
    <w:p w14:paraId="68F6F7D3" w14:textId="77777777" w:rsidR="00F3458A" w:rsidRPr="006156D8" w:rsidRDefault="00F3458A" w:rsidP="00017208">
      <w:pPr>
        <w:pStyle w:val="ListParagraph"/>
        <w:ind w:left="1800"/>
        <w:rPr>
          <w:sz w:val="22"/>
          <w:szCs w:val="22"/>
        </w:rPr>
      </w:pPr>
    </w:p>
    <w:p w14:paraId="08F2E129" w14:textId="5D5F0AEE" w:rsidR="00F3458A" w:rsidRPr="006156D8" w:rsidRDefault="00F3458A" w:rsidP="00017208">
      <w:pPr>
        <w:pStyle w:val="ListParagraph"/>
        <w:ind w:left="1800"/>
        <w:rPr>
          <w:sz w:val="22"/>
          <w:szCs w:val="22"/>
        </w:rPr>
      </w:pPr>
      <w:r w:rsidRPr="006156D8">
        <w:rPr>
          <w:sz w:val="22"/>
          <w:szCs w:val="22"/>
        </w:rPr>
        <w:tab/>
        <w:t>Bibliografia</w:t>
      </w:r>
      <w:r w:rsidR="001254B2" w:rsidRPr="006156D8">
        <w:rPr>
          <w:sz w:val="22"/>
          <w:szCs w:val="22"/>
        </w:rPr>
        <w:t xml:space="preserve"> obrigatória</w:t>
      </w:r>
    </w:p>
    <w:p w14:paraId="263BDEAC" w14:textId="08BCD55F" w:rsidR="00BC2F14" w:rsidRPr="006156D8" w:rsidRDefault="00017208" w:rsidP="0003057C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6156D8">
        <w:rPr>
          <w:sz w:val="22"/>
          <w:szCs w:val="22"/>
        </w:rPr>
        <w:t xml:space="preserve">N. </w:t>
      </w:r>
      <w:proofErr w:type="spellStart"/>
      <w:r w:rsidRPr="006156D8">
        <w:rPr>
          <w:sz w:val="22"/>
          <w:szCs w:val="22"/>
        </w:rPr>
        <w:t>Zemon</w:t>
      </w:r>
      <w:proofErr w:type="spellEnd"/>
      <w:r w:rsidRPr="006156D8">
        <w:rPr>
          <w:sz w:val="22"/>
          <w:szCs w:val="22"/>
        </w:rPr>
        <w:t xml:space="preserve"> Davis –  </w:t>
      </w:r>
      <w:r w:rsidRPr="006156D8">
        <w:rPr>
          <w:i/>
          <w:sz w:val="22"/>
          <w:szCs w:val="22"/>
        </w:rPr>
        <w:t xml:space="preserve">O retorno de Martin </w:t>
      </w:r>
      <w:proofErr w:type="spellStart"/>
      <w:r w:rsidRPr="006156D8">
        <w:rPr>
          <w:i/>
          <w:sz w:val="22"/>
          <w:szCs w:val="22"/>
        </w:rPr>
        <w:t>Guerre</w:t>
      </w:r>
      <w:proofErr w:type="spellEnd"/>
      <w:r w:rsidR="00F3458A" w:rsidRPr="006156D8">
        <w:rPr>
          <w:sz w:val="22"/>
          <w:szCs w:val="22"/>
        </w:rPr>
        <w:t>. Rio de Janeiro: Paz e Terra, 1987.</w:t>
      </w:r>
    </w:p>
    <w:p w14:paraId="3AB327C5" w14:textId="77777777" w:rsidR="000F4091" w:rsidRPr="006156D8" w:rsidRDefault="000F4091" w:rsidP="000F4091">
      <w:pPr>
        <w:pStyle w:val="ListParagraph"/>
        <w:ind w:left="2880"/>
        <w:rPr>
          <w:sz w:val="22"/>
          <w:szCs w:val="22"/>
        </w:rPr>
      </w:pPr>
    </w:p>
    <w:p w14:paraId="72B0B0BC" w14:textId="44379542" w:rsidR="00F3458A" w:rsidRPr="006156D8" w:rsidRDefault="00462C91" w:rsidP="00F444DE">
      <w:pPr>
        <w:pStyle w:val="ListParagraph"/>
        <w:ind w:left="1800" w:firstLine="360"/>
        <w:rPr>
          <w:sz w:val="22"/>
          <w:szCs w:val="22"/>
        </w:rPr>
      </w:pPr>
      <w:r w:rsidRPr="006156D8">
        <w:rPr>
          <w:sz w:val="22"/>
          <w:szCs w:val="22"/>
        </w:rPr>
        <w:t>F</w:t>
      </w:r>
      <w:r w:rsidR="00F3458A" w:rsidRPr="006156D8">
        <w:rPr>
          <w:sz w:val="22"/>
          <w:szCs w:val="22"/>
        </w:rPr>
        <w:t>ilme</w:t>
      </w:r>
      <w:r w:rsidRPr="006156D8">
        <w:rPr>
          <w:sz w:val="22"/>
          <w:szCs w:val="22"/>
        </w:rPr>
        <w:t xml:space="preserve"> recomendado</w:t>
      </w:r>
    </w:p>
    <w:p w14:paraId="1E9BB2EB" w14:textId="007C6378" w:rsidR="00ED7479" w:rsidRPr="006156D8" w:rsidRDefault="00F3458A" w:rsidP="00071D65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6156D8">
        <w:rPr>
          <w:sz w:val="22"/>
          <w:szCs w:val="22"/>
        </w:rPr>
        <w:t xml:space="preserve">D. </w:t>
      </w:r>
      <w:proofErr w:type="spellStart"/>
      <w:r w:rsidRPr="006156D8">
        <w:rPr>
          <w:sz w:val="22"/>
          <w:szCs w:val="22"/>
        </w:rPr>
        <w:t>Vigne</w:t>
      </w:r>
      <w:proofErr w:type="spellEnd"/>
      <w:r w:rsidRPr="006156D8">
        <w:rPr>
          <w:sz w:val="22"/>
          <w:szCs w:val="22"/>
        </w:rPr>
        <w:t xml:space="preserve">.   </w:t>
      </w:r>
      <w:r w:rsidR="00071D65" w:rsidRPr="006156D8">
        <w:rPr>
          <w:i/>
          <w:sz w:val="22"/>
          <w:szCs w:val="22"/>
        </w:rPr>
        <w:t xml:space="preserve">O retorno de Martin </w:t>
      </w:r>
      <w:proofErr w:type="spellStart"/>
      <w:r w:rsidR="00071D65" w:rsidRPr="006156D8">
        <w:rPr>
          <w:i/>
          <w:sz w:val="22"/>
          <w:szCs w:val="22"/>
        </w:rPr>
        <w:t>Guerre</w:t>
      </w:r>
      <w:proofErr w:type="spellEnd"/>
      <w:r w:rsidR="00512635" w:rsidRPr="006156D8">
        <w:rPr>
          <w:sz w:val="22"/>
          <w:szCs w:val="22"/>
        </w:rPr>
        <w:t>, 1982, 2h03m.</w:t>
      </w:r>
    </w:p>
    <w:p w14:paraId="6DA9EE39" w14:textId="77777777" w:rsidR="00AD5D8C" w:rsidRPr="006156D8" w:rsidRDefault="00AD5D8C" w:rsidP="00887F19">
      <w:pPr>
        <w:rPr>
          <w:sz w:val="22"/>
          <w:szCs w:val="22"/>
        </w:rPr>
      </w:pPr>
    </w:p>
    <w:p w14:paraId="79D9443E" w14:textId="77777777" w:rsidR="006513F1" w:rsidRDefault="006513F1" w:rsidP="00887F19">
      <w:pPr>
        <w:rPr>
          <w:sz w:val="22"/>
          <w:szCs w:val="22"/>
        </w:rPr>
      </w:pPr>
    </w:p>
    <w:p w14:paraId="7D8A7B6D" w14:textId="77777777" w:rsidR="006579D2" w:rsidRPr="006156D8" w:rsidRDefault="006579D2" w:rsidP="00887F19">
      <w:pPr>
        <w:rPr>
          <w:sz w:val="22"/>
          <w:szCs w:val="22"/>
        </w:rPr>
      </w:pPr>
    </w:p>
    <w:p w14:paraId="30331F25" w14:textId="672BB39F" w:rsidR="006513F1" w:rsidRPr="006156D8" w:rsidRDefault="006156D8" w:rsidP="006513F1">
      <w:pPr>
        <w:ind w:left="426"/>
        <w:rPr>
          <w:b/>
          <w:sz w:val="22"/>
          <w:szCs w:val="22"/>
        </w:rPr>
      </w:pPr>
      <w:r w:rsidRPr="006156D8">
        <w:rPr>
          <w:b/>
          <w:sz w:val="22"/>
          <w:szCs w:val="22"/>
        </w:rPr>
        <w:t>11</w:t>
      </w:r>
      <w:r w:rsidR="006513F1" w:rsidRPr="006156D8">
        <w:rPr>
          <w:b/>
          <w:sz w:val="22"/>
          <w:szCs w:val="22"/>
        </w:rPr>
        <w:t xml:space="preserve">) </w:t>
      </w:r>
      <w:r w:rsidR="00345775" w:rsidRPr="006156D8">
        <w:rPr>
          <w:b/>
          <w:sz w:val="22"/>
          <w:szCs w:val="22"/>
        </w:rPr>
        <w:tab/>
      </w:r>
      <w:r w:rsidR="00345775" w:rsidRPr="006156D8">
        <w:rPr>
          <w:b/>
          <w:sz w:val="22"/>
          <w:szCs w:val="22"/>
        </w:rPr>
        <w:tab/>
      </w:r>
      <w:r w:rsidR="00071D65" w:rsidRPr="006156D8">
        <w:rPr>
          <w:b/>
          <w:sz w:val="22"/>
          <w:szCs w:val="22"/>
        </w:rPr>
        <w:t>A linguagem historiográfica e o problema da representação</w:t>
      </w:r>
    </w:p>
    <w:p w14:paraId="390C185B" w14:textId="77777777" w:rsidR="00071D65" w:rsidRPr="006156D8" w:rsidRDefault="00071D65" w:rsidP="006513F1">
      <w:pPr>
        <w:rPr>
          <w:sz w:val="22"/>
          <w:szCs w:val="22"/>
        </w:rPr>
      </w:pPr>
    </w:p>
    <w:p w14:paraId="57A17E4C" w14:textId="496F49E9" w:rsidR="005E461D" w:rsidRPr="006156D8" w:rsidRDefault="005E461D" w:rsidP="0003057C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6156D8">
        <w:rPr>
          <w:sz w:val="22"/>
          <w:szCs w:val="22"/>
        </w:rPr>
        <w:t xml:space="preserve">Narrativa: erudição e </w:t>
      </w:r>
      <w:r w:rsidR="00887F19" w:rsidRPr="006156D8">
        <w:rPr>
          <w:sz w:val="22"/>
          <w:szCs w:val="22"/>
        </w:rPr>
        <w:t>imaginação</w:t>
      </w:r>
    </w:p>
    <w:p w14:paraId="45B83E81" w14:textId="77777777" w:rsidR="005E461D" w:rsidRPr="006156D8" w:rsidRDefault="005E461D" w:rsidP="00ED7479">
      <w:pPr>
        <w:pStyle w:val="ListParagraph"/>
        <w:ind w:left="2160"/>
        <w:rPr>
          <w:sz w:val="22"/>
          <w:szCs w:val="22"/>
        </w:rPr>
      </w:pPr>
    </w:p>
    <w:p w14:paraId="5D15BE8C" w14:textId="3953D85B" w:rsidR="00BC2F14" w:rsidRPr="006156D8" w:rsidRDefault="005E461D" w:rsidP="00ED7479">
      <w:pPr>
        <w:pStyle w:val="ListParagraph"/>
        <w:ind w:left="2160"/>
        <w:rPr>
          <w:sz w:val="22"/>
          <w:szCs w:val="22"/>
        </w:rPr>
      </w:pPr>
      <w:r w:rsidRPr="006156D8">
        <w:rPr>
          <w:sz w:val="22"/>
          <w:szCs w:val="22"/>
        </w:rPr>
        <w:t>Bibliografia</w:t>
      </w:r>
      <w:r w:rsidR="00D24A36" w:rsidRPr="006156D8">
        <w:rPr>
          <w:sz w:val="22"/>
          <w:szCs w:val="22"/>
        </w:rPr>
        <w:t xml:space="preserve"> obrigatória</w:t>
      </w:r>
    </w:p>
    <w:p w14:paraId="200F26AA" w14:textId="2C75F715" w:rsidR="0010724B" w:rsidRPr="006156D8" w:rsidRDefault="001254B2" w:rsidP="0003057C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6156D8">
        <w:rPr>
          <w:sz w:val="22"/>
          <w:szCs w:val="22"/>
        </w:rPr>
        <w:t>C. Ginzburg.</w:t>
      </w:r>
      <w:r w:rsidR="00071D65" w:rsidRPr="006156D8">
        <w:rPr>
          <w:sz w:val="22"/>
          <w:szCs w:val="22"/>
        </w:rPr>
        <w:t xml:space="preserve"> </w:t>
      </w:r>
      <w:r w:rsidR="00F444DE" w:rsidRPr="006156D8">
        <w:rPr>
          <w:sz w:val="22"/>
          <w:szCs w:val="22"/>
        </w:rPr>
        <w:t>“Provas e possibilidades”</w:t>
      </w:r>
      <w:r w:rsidR="00BC2F14" w:rsidRPr="006156D8">
        <w:rPr>
          <w:sz w:val="22"/>
          <w:szCs w:val="22"/>
        </w:rPr>
        <w:t>, in</w:t>
      </w:r>
      <w:r w:rsidR="00BC2F14" w:rsidRPr="006156D8">
        <w:rPr>
          <w:i/>
          <w:spacing w:val="-4"/>
          <w:sz w:val="22"/>
          <w:szCs w:val="22"/>
        </w:rPr>
        <w:t xml:space="preserve"> O fio e os rastros: verdadeiro, falso, fictício</w:t>
      </w:r>
      <w:r w:rsidR="00BC2F14" w:rsidRPr="006156D8">
        <w:rPr>
          <w:spacing w:val="-4"/>
          <w:sz w:val="22"/>
          <w:szCs w:val="22"/>
        </w:rPr>
        <w:t>.</w:t>
      </w:r>
      <w:r w:rsidR="00BC2F14" w:rsidRPr="006156D8">
        <w:rPr>
          <w:i/>
          <w:spacing w:val="-4"/>
          <w:sz w:val="22"/>
          <w:szCs w:val="22"/>
        </w:rPr>
        <w:t xml:space="preserve"> </w:t>
      </w:r>
      <w:r w:rsidR="00BC2F14" w:rsidRPr="006156D8">
        <w:rPr>
          <w:spacing w:val="-4"/>
          <w:sz w:val="22"/>
          <w:szCs w:val="22"/>
        </w:rPr>
        <w:t>São Paulo: Companhia das Letras, 2007, p. 311-335 e 426-430.</w:t>
      </w:r>
    </w:p>
    <w:p w14:paraId="720D0878" w14:textId="76A4E070" w:rsidR="0065167D" w:rsidRPr="006156D8" w:rsidRDefault="001254B2" w:rsidP="0003057C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6156D8">
        <w:rPr>
          <w:spacing w:val="-4"/>
          <w:sz w:val="22"/>
          <w:szCs w:val="22"/>
        </w:rPr>
        <w:t>H. White.</w:t>
      </w:r>
      <w:r w:rsidR="00EE7873" w:rsidRPr="006156D8">
        <w:rPr>
          <w:spacing w:val="-4"/>
          <w:sz w:val="22"/>
          <w:szCs w:val="22"/>
        </w:rPr>
        <w:t xml:space="preserve"> “Pós-modernismo e história”, in </w:t>
      </w:r>
      <w:r w:rsidR="00EE7873" w:rsidRPr="006156D8">
        <w:rPr>
          <w:snapToGrid w:val="0"/>
          <w:spacing w:val="-4"/>
          <w:sz w:val="22"/>
          <w:szCs w:val="22"/>
        </w:rPr>
        <w:t xml:space="preserve">C. </w:t>
      </w:r>
      <w:proofErr w:type="spellStart"/>
      <w:r w:rsidR="00EE7873" w:rsidRPr="006156D8">
        <w:rPr>
          <w:snapToGrid w:val="0"/>
          <w:spacing w:val="-4"/>
          <w:sz w:val="22"/>
          <w:szCs w:val="22"/>
        </w:rPr>
        <w:t>Delacroix</w:t>
      </w:r>
      <w:proofErr w:type="spellEnd"/>
      <w:r w:rsidR="00EE7873" w:rsidRPr="006156D8">
        <w:rPr>
          <w:snapToGrid w:val="0"/>
          <w:spacing w:val="-4"/>
          <w:sz w:val="22"/>
          <w:szCs w:val="22"/>
        </w:rPr>
        <w:t xml:space="preserve">, F. </w:t>
      </w:r>
      <w:proofErr w:type="spellStart"/>
      <w:r w:rsidR="00EE7873" w:rsidRPr="006156D8">
        <w:rPr>
          <w:snapToGrid w:val="0"/>
          <w:spacing w:val="-4"/>
          <w:sz w:val="22"/>
          <w:szCs w:val="22"/>
        </w:rPr>
        <w:t>Dosse</w:t>
      </w:r>
      <w:proofErr w:type="spellEnd"/>
      <w:r w:rsidR="00EE7873" w:rsidRPr="006156D8">
        <w:rPr>
          <w:snapToGrid w:val="0"/>
          <w:spacing w:val="-4"/>
          <w:sz w:val="22"/>
          <w:szCs w:val="22"/>
        </w:rPr>
        <w:t xml:space="preserve">, P. Garcia &amp; N. </w:t>
      </w:r>
      <w:proofErr w:type="spellStart"/>
      <w:r w:rsidR="00EE7873" w:rsidRPr="006156D8">
        <w:rPr>
          <w:snapToGrid w:val="0"/>
          <w:spacing w:val="-4"/>
          <w:sz w:val="22"/>
          <w:szCs w:val="22"/>
        </w:rPr>
        <w:t>Offenstadt</w:t>
      </w:r>
      <w:proofErr w:type="spellEnd"/>
      <w:r w:rsidR="00EE7873" w:rsidRPr="006156D8">
        <w:rPr>
          <w:snapToGrid w:val="0"/>
          <w:spacing w:val="-4"/>
          <w:sz w:val="22"/>
          <w:szCs w:val="22"/>
        </w:rPr>
        <w:t xml:space="preserve"> (</w:t>
      </w:r>
      <w:proofErr w:type="spellStart"/>
      <w:r w:rsidR="00EE7873" w:rsidRPr="006156D8">
        <w:rPr>
          <w:snapToGrid w:val="0"/>
          <w:spacing w:val="-4"/>
          <w:sz w:val="22"/>
          <w:szCs w:val="22"/>
        </w:rPr>
        <w:t>ogs</w:t>
      </w:r>
      <w:proofErr w:type="spellEnd"/>
      <w:r w:rsidR="00EE7873" w:rsidRPr="006156D8">
        <w:rPr>
          <w:snapToGrid w:val="0"/>
          <w:spacing w:val="-4"/>
          <w:sz w:val="22"/>
          <w:szCs w:val="22"/>
        </w:rPr>
        <w:t xml:space="preserve">.), </w:t>
      </w:r>
      <w:proofErr w:type="spellStart"/>
      <w:r w:rsidR="00EE7873" w:rsidRPr="006156D8">
        <w:rPr>
          <w:i/>
          <w:snapToGrid w:val="0"/>
          <w:spacing w:val="-4"/>
          <w:sz w:val="22"/>
          <w:szCs w:val="22"/>
        </w:rPr>
        <w:t>Historiographies</w:t>
      </w:r>
      <w:proofErr w:type="spellEnd"/>
      <w:r w:rsidR="00EE7873" w:rsidRPr="006156D8">
        <w:rPr>
          <w:i/>
          <w:snapToGrid w:val="0"/>
          <w:spacing w:val="-4"/>
          <w:sz w:val="22"/>
          <w:szCs w:val="22"/>
        </w:rPr>
        <w:t>, II</w:t>
      </w:r>
      <w:r w:rsidR="00EE7873" w:rsidRPr="006156D8">
        <w:rPr>
          <w:snapToGrid w:val="0"/>
          <w:spacing w:val="-4"/>
          <w:sz w:val="22"/>
          <w:szCs w:val="22"/>
        </w:rPr>
        <w:t xml:space="preserve">. Paris: Gallimard (Folio </w:t>
      </w:r>
      <w:proofErr w:type="spellStart"/>
      <w:r w:rsidR="00EE7873" w:rsidRPr="006156D8">
        <w:rPr>
          <w:snapToGrid w:val="0"/>
          <w:spacing w:val="-4"/>
          <w:sz w:val="22"/>
          <w:szCs w:val="22"/>
        </w:rPr>
        <w:t>Histoire</w:t>
      </w:r>
      <w:proofErr w:type="spellEnd"/>
      <w:r w:rsidR="00EE7873" w:rsidRPr="006156D8">
        <w:rPr>
          <w:snapToGrid w:val="0"/>
          <w:spacing w:val="-4"/>
          <w:sz w:val="22"/>
          <w:szCs w:val="22"/>
        </w:rPr>
        <w:t>), 2010, p. 839-844.</w:t>
      </w:r>
    </w:p>
    <w:p w14:paraId="1A8EF853" w14:textId="77777777" w:rsidR="006513F1" w:rsidRPr="006156D8" w:rsidRDefault="006513F1" w:rsidP="006579D2">
      <w:pPr>
        <w:spacing w:line="360" w:lineRule="auto"/>
        <w:rPr>
          <w:sz w:val="22"/>
          <w:szCs w:val="22"/>
        </w:rPr>
      </w:pPr>
    </w:p>
    <w:p w14:paraId="0F5A1E16" w14:textId="49A01700" w:rsidR="002725E6" w:rsidRPr="006156D8" w:rsidRDefault="006513F1" w:rsidP="006513F1">
      <w:pPr>
        <w:ind w:left="426"/>
        <w:rPr>
          <w:b/>
          <w:sz w:val="22"/>
          <w:szCs w:val="22"/>
        </w:rPr>
      </w:pPr>
      <w:r w:rsidRPr="006156D8">
        <w:rPr>
          <w:b/>
          <w:sz w:val="22"/>
          <w:szCs w:val="22"/>
        </w:rPr>
        <w:t xml:space="preserve">12) </w:t>
      </w:r>
      <w:r w:rsidR="00345775" w:rsidRPr="006156D8">
        <w:rPr>
          <w:b/>
          <w:sz w:val="22"/>
          <w:szCs w:val="22"/>
        </w:rPr>
        <w:tab/>
      </w:r>
      <w:r w:rsidR="00345775" w:rsidRPr="006156D8">
        <w:rPr>
          <w:b/>
          <w:sz w:val="22"/>
          <w:szCs w:val="22"/>
        </w:rPr>
        <w:tab/>
      </w:r>
      <w:r w:rsidR="002725E6" w:rsidRPr="006156D8">
        <w:rPr>
          <w:b/>
          <w:sz w:val="22"/>
          <w:szCs w:val="22"/>
        </w:rPr>
        <w:t xml:space="preserve">Culturas históricas e formas </w:t>
      </w:r>
      <w:proofErr w:type="spellStart"/>
      <w:r w:rsidR="002725E6" w:rsidRPr="006156D8">
        <w:rPr>
          <w:b/>
          <w:sz w:val="22"/>
          <w:szCs w:val="22"/>
        </w:rPr>
        <w:t>não-acadêmicas</w:t>
      </w:r>
      <w:proofErr w:type="spellEnd"/>
      <w:r w:rsidR="002725E6" w:rsidRPr="006156D8">
        <w:rPr>
          <w:b/>
          <w:sz w:val="22"/>
          <w:szCs w:val="22"/>
        </w:rPr>
        <w:t xml:space="preserve"> de historiografia</w:t>
      </w:r>
    </w:p>
    <w:p w14:paraId="0F40D98F" w14:textId="77777777" w:rsidR="002725E6" w:rsidRPr="006156D8" w:rsidRDefault="002725E6" w:rsidP="002725E6">
      <w:pPr>
        <w:pStyle w:val="ListParagraph"/>
        <w:rPr>
          <w:b/>
          <w:sz w:val="22"/>
          <w:szCs w:val="22"/>
        </w:rPr>
      </w:pPr>
    </w:p>
    <w:p w14:paraId="56D7A069" w14:textId="714B122C" w:rsidR="008D6FA4" w:rsidRPr="006156D8" w:rsidRDefault="008D6FA4" w:rsidP="008D6FA4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6156D8">
        <w:rPr>
          <w:sz w:val="22"/>
          <w:szCs w:val="22"/>
        </w:rPr>
        <w:t xml:space="preserve">A ascensão da </w:t>
      </w:r>
      <w:r w:rsidR="00345775" w:rsidRPr="006156D8">
        <w:rPr>
          <w:sz w:val="22"/>
          <w:szCs w:val="22"/>
        </w:rPr>
        <w:t>testemunha</w:t>
      </w:r>
      <w:r w:rsidRPr="006156D8">
        <w:rPr>
          <w:sz w:val="22"/>
          <w:szCs w:val="22"/>
        </w:rPr>
        <w:t xml:space="preserve"> e os usos públicos da história</w:t>
      </w:r>
    </w:p>
    <w:p w14:paraId="0A85D7B2" w14:textId="77777777" w:rsidR="008D6FA4" w:rsidRPr="006156D8" w:rsidRDefault="008D6FA4" w:rsidP="008D6FA4">
      <w:pPr>
        <w:rPr>
          <w:b/>
          <w:sz w:val="22"/>
          <w:szCs w:val="22"/>
        </w:rPr>
      </w:pPr>
    </w:p>
    <w:p w14:paraId="6265B04A" w14:textId="77777777" w:rsidR="008D6FA4" w:rsidRPr="006156D8" w:rsidRDefault="008D6FA4" w:rsidP="008D6FA4">
      <w:pPr>
        <w:pStyle w:val="ListParagraph"/>
        <w:ind w:left="2160"/>
        <w:rPr>
          <w:sz w:val="22"/>
          <w:szCs w:val="22"/>
        </w:rPr>
      </w:pPr>
      <w:r w:rsidRPr="006156D8">
        <w:rPr>
          <w:sz w:val="22"/>
          <w:szCs w:val="22"/>
        </w:rPr>
        <w:t>Bibliografia obrigatória</w:t>
      </w:r>
    </w:p>
    <w:p w14:paraId="68051B84" w14:textId="77777777" w:rsidR="00345775" w:rsidRPr="006156D8" w:rsidRDefault="00345775" w:rsidP="00345775">
      <w:pPr>
        <w:pStyle w:val="ListParagraph"/>
        <w:numPr>
          <w:ilvl w:val="0"/>
          <w:numId w:val="44"/>
        </w:numPr>
        <w:rPr>
          <w:snapToGrid w:val="0"/>
          <w:spacing w:val="-4"/>
          <w:sz w:val="22"/>
          <w:szCs w:val="22"/>
        </w:rPr>
      </w:pPr>
      <w:r w:rsidRPr="006156D8">
        <w:rPr>
          <w:snapToGrid w:val="0"/>
          <w:spacing w:val="-4"/>
          <w:sz w:val="22"/>
          <w:szCs w:val="22"/>
        </w:rPr>
        <w:t xml:space="preserve">N. </w:t>
      </w:r>
      <w:proofErr w:type="spellStart"/>
      <w:r w:rsidRPr="006156D8">
        <w:rPr>
          <w:snapToGrid w:val="0"/>
          <w:spacing w:val="-4"/>
          <w:sz w:val="22"/>
          <w:szCs w:val="22"/>
        </w:rPr>
        <w:t>Offenstadt</w:t>
      </w:r>
      <w:proofErr w:type="spellEnd"/>
      <w:r w:rsidRPr="006156D8">
        <w:rPr>
          <w:snapToGrid w:val="0"/>
          <w:spacing w:val="-4"/>
          <w:sz w:val="22"/>
          <w:szCs w:val="22"/>
        </w:rPr>
        <w:t xml:space="preserve">. “A testemunha e o historiador”, in C. </w:t>
      </w:r>
      <w:proofErr w:type="spellStart"/>
      <w:r w:rsidRPr="006156D8">
        <w:rPr>
          <w:snapToGrid w:val="0"/>
          <w:spacing w:val="-4"/>
          <w:sz w:val="22"/>
          <w:szCs w:val="22"/>
        </w:rPr>
        <w:t>Delacroix</w:t>
      </w:r>
      <w:proofErr w:type="spellEnd"/>
      <w:r w:rsidRPr="006156D8">
        <w:rPr>
          <w:snapToGrid w:val="0"/>
          <w:spacing w:val="-4"/>
          <w:sz w:val="22"/>
          <w:szCs w:val="22"/>
        </w:rPr>
        <w:t xml:space="preserve">, F. </w:t>
      </w:r>
      <w:proofErr w:type="spellStart"/>
      <w:r w:rsidRPr="006156D8">
        <w:rPr>
          <w:snapToGrid w:val="0"/>
          <w:spacing w:val="-4"/>
          <w:sz w:val="22"/>
          <w:szCs w:val="22"/>
        </w:rPr>
        <w:t>Dosse</w:t>
      </w:r>
      <w:proofErr w:type="spellEnd"/>
      <w:r w:rsidRPr="006156D8">
        <w:rPr>
          <w:snapToGrid w:val="0"/>
          <w:spacing w:val="-4"/>
          <w:sz w:val="22"/>
          <w:szCs w:val="22"/>
        </w:rPr>
        <w:t xml:space="preserve">, P. Garcia &amp; N. </w:t>
      </w:r>
      <w:proofErr w:type="spellStart"/>
      <w:r w:rsidRPr="006156D8">
        <w:rPr>
          <w:snapToGrid w:val="0"/>
          <w:spacing w:val="-4"/>
          <w:sz w:val="22"/>
          <w:szCs w:val="22"/>
        </w:rPr>
        <w:t>Offenstadt</w:t>
      </w:r>
      <w:proofErr w:type="spellEnd"/>
      <w:r w:rsidRPr="006156D8">
        <w:rPr>
          <w:snapToGrid w:val="0"/>
          <w:spacing w:val="-4"/>
          <w:sz w:val="22"/>
          <w:szCs w:val="22"/>
        </w:rPr>
        <w:t xml:space="preserve"> (</w:t>
      </w:r>
      <w:proofErr w:type="spellStart"/>
      <w:r w:rsidRPr="006156D8">
        <w:rPr>
          <w:snapToGrid w:val="0"/>
          <w:spacing w:val="-4"/>
          <w:sz w:val="22"/>
          <w:szCs w:val="22"/>
        </w:rPr>
        <w:t>ogs</w:t>
      </w:r>
      <w:proofErr w:type="spellEnd"/>
      <w:r w:rsidRPr="006156D8">
        <w:rPr>
          <w:snapToGrid w:val="0"/>
          <w:spacing w:val="-4"/>
          <w:sz w:val="22"/>
          <w:szCs w:val="22"/>
        </w:rPr>
        <w:t xml:space="preserve">.), </w:t>
      </w:r>
      <w:proofErr w:type="spellStart"/>
      <w:r w:rsidRPr="006156D8">
        <w:rPr>
          <w:i/>
          <w:snapToGrid w:val="0"/>
          <w:spacing w:val="-4"/>
          <w:sz w:val="22"/>
          <w:szCs w:val="22"/>
        </w:rPr>
        <w:t>Historiographies</w:t>
      </w:r>
      <w:proofErr w:type="spellEnd"/>
      <w:r w:rsidRPr="006156D8">
        <w:rPr>
          <w:i/>
          <w:snapToGrid w:val="0"/>
          <w:spacing w:val="-4"/>
          <w:sz w:val="22"/>
          <w:szCs w:val="22"/>
        </w:rPr>
        <w:t>, II</w:t>
      </w:r>
      <w:r w:rsidRPr="006156D8">
        <w:rPr>
          <w:snapToGrid w:val="0"/>
          <w:spacing w:val="-4"/>
          <w:sz w:val="22"/>
          <w:szCs w:val="22"/>
        </w:rPr>
        <w:t xml:space="preserve">. Paris: Gallimard (Folio </w:t>
      </w:r>
      <w:proofErr w:type="spellStart"/>
      <w:r w:rsidRPr="006156D8">
        <w:rPr>
          <w:snapToGrid w:val="0"/>
          <w:spacing w:val="-4"/>
          <w:sz w:val="22"/>
          <w:szCs w:val="22"/>
        </w:rPr>
        <w:t>Histoire</w:t>
      </w:r>
      <w:proofErr w:type="spellEnd"/>
      <w:r w:rsidRPr="006156D8">
        <w:rPr>
          <w:snapToGrid w:val="0"/>
          <w:spacing w:val="-4"/>
          <w:sz w:val="22"/>
          <w:szCs w:val="22"/>
        </w:rPr>
        <w:t xml:space="preserve">), 2010, p. 1242-1252. </w:t>
      </w:r>
    </w:p>
    <w:p w14:paraId="2F56FDED" w14:textId="15F5503C" w:rsidR="009A0860" w:rsidRPr="006156D8" w:rsidRDefault="009A0860" w:rsidP="009A0860">
      <w:pPr>
        <w:pStyle w:val="ListParagraph"/>
        <w:numPr>
          <w:ilvl w:val="0"/>
          <w:numId w:val="44"/>
        </w:numPr>
        <w:rPr>
          <w:sz w:val="22"/>
          <w:szCs w:val="22"/>
        </w:rPr>
      </w:pPr>
      <w:r w:rsidRPr="006156D8">
        <w:rPr>
          <w:sz w:val="22"/>
          <w:szCs w:val="22"/>
        </w:rPr>
        <w:t xml:space="preserve">P. Garcia. “Usos públicos da história”, in </w:t>
      </w:r>
      <w:r w:rsidRPr="006156D8">
        <w:rPr>
          <w:snapToGrid w:val="0"/>
          <w:spacing w:val="-4"/>
          <w:sz w:val="22"/>
          <w:szCs w:val="22"/>
        </w:rPr>
        <w:t xml:space="preserve">C. </w:t>
      </w:r>
      <w:proofErr w:type="spellStart"/>
      <w:r w:rsidRPr="006156D8">
        <w:rPr>
          <w:snapToGrid w:val="0"/>
          <w:spacing w:val="-4"/>
          <w:sz w:val="22"/>
          <w:szCs w:val="22"/>
        </w:rPr>
        <w:t>Delacroix</w:t>
      </w:r>
      <w:proofErr w:type="spellEnd"/>
      <w:r w:rsidRPr="006156D8">
        <w:rPr>
          <w:snapToGrid w:val="0"/>
          <w:spacing w:val="-4"/>
          <w:sz w:val="22"/>
          <w:szCs w:val="22"/>
        </w:rPr>
        <w:t xml:space="preserve">, F. </w:t>
      </w:r>
      <w:proofErr w:type="spellStart"/>
      <w:r w:rsidRPr="006156D8">
        <w:rPr>
          <w:snapToGrid w:val="0"/>
          <w:spacing w:val="-4"/>
          <w:sz w:val="22"/>
          <w:szCs w:val="22"/>
        </w:rPr>
        <w:t>Dosse</w:t>
      </w:r>
      <w:proofErr w:type="spellEnd"/>
      <w:r w:rsidRPr="006156D8">
        <w:rPr>
          <w:snapToGrid w:val="0"/>
          <w:spacing w:val="-4"/>
          <w:sz w:val="22"/>
          <w:szCs w:val="22"/>
        </w:rPr>
        <w:t xml:space="preserve">, P. Garcia &amp; N. </w:t>
      </w:r>
      <w:proofErr w:type="spellStart"/>
      <w:r w:rsidRPr="006156D8">
        <w:rPr>
          <w:snapToGrid w:val="0"/>
          <w:spacing w:val="-4"/>
          <w:sz w:val="22"/>
          <w:szCs w:val="22"/>
        </w:rPr>
        <w:t>Offenstadt</w:t>
      </w:r>
      <w:proofErr w:type="spellEnd"/>
      <w:r w:rsidRPr="006156D8">
        <w:rPr>
          <w:snapToGrid w:val="0"/>
          <w:spacing w:val="-4"/>
          <w:sz w:val="22"/>
          <w:szCs w:val="22"/>
        </w:rPr>
        <w:t xml:space="preserve"> (</w:t>
      </w:r>
      <w:proofErr w:type="spellStart"/>
      <w:r w:rsidRPr="006156D8">
        <w:rPr>
          <w:snapToGrid w:val="0"/>
          <w:spacing w:val="-4"/>
          <w:sz w:val="22"/>
          <w:szCs w:val="22"/>
        </w:rPr>
        <w:t>ogs</w:t>
      </w:r>
      <w:proofErr w:type="spellEnd"/>
      <w:r w:rsidRPr="006156D8">
        <w:rPr>
          <w:snapToGrid w:val="0"/>
          <w:spacing w:val="-4"/>
          <w:sz w:val="22"/>
          <w:szCs w:val="22"/>
        </w:rPr>
        <w:t xml:space="preserve">.), </w:t>
      </w:r>
      <w:proofErr w:type="spellStart"/>
      <w:r w:rsidRPr="006156D8">
        <w:rPr>
          <w:i/>
          <w:snapToGrid w:val="0"/>
          <w:spacing w:val="-4"/>
          <w:sz w:val="22"/>
          <w:szCs w:val="22"/>
        </w:rPr>
        <w:t>Historiographies</w:t>
      </w:r>
      <w:proofErr w:type="spellEnd"/>
      <w:r w:rsidRPr="006156D8">
        <w:rPr>
          <w:i/>
          <w:snapToGrid w:val="0"/>
          <w:spacing w:val="-4"/>
          <w:sz w:val="22"/>
          <w:szCs w:val="22"/>
        </w:rPr>
        <w:t>, II</w:t>
      </w:r>
      <w:r w:rsidRPr="006156D8">
        <w:rPr>
          <w:snapToGrid w:val="0"/>
          <w:spacing w:val="-4"/>
          <w:sz w:val="22"/>
          <w:szCs w:val="22"/>
        </w:rPr>
        <w:t xml:space="preserve">. Paris: Gallimard (Folio </w:t>
      </w:r>
      <w:proofErr w:type="spellStart"/>
      <w:r w:rsidRPr="006156D8">
        <w:rPr>
          <w:snapToGrid w:val="0"/>
          <w:spacing w:val="-4"/>
          <w:sz w:val="22"/>
          <w:szCs w:val="22"/>
        </w:rPr>
        <w:t>Histoire</w:t>
      </w:r>
      <w:proofErr w:type="spellEnd"/>
      <w:r w:rsidRPr="006156D8">
        <w:rPr>
          <w:snapToGrid w:val="0"/>
          <w:spacing w:val="-4"/>
          <w:sz w:val="22"/>
          <w:szCs w:val="22"/>
        </w:rPr>
        <w:t>), 2010, p. 912-926.</w:t>
      </w:r>
    </w:p>
    <w:p w14:paraId="5DE7B4C8" w14:textId="77777777" w:rsidR="00851411" w:rsidRPr="006156D8" w:rsidRDefault="00851411" w:rsidP="006579D2">
      <w:pPr>
        <w:spacing w:line="360" w:lineRule="auto"/>
        <w:rPr>
          <w:sz w:val="22"/>
          <w:szCs w:val="22"/>
        </w:rPr>
      </w:pPr>
    </w:p>
    <w:p w14:paraId="0E2ACCCA" w14:textId="345CEFE2" w:rsidR="006513F1" w:rsidRPr="006156D8" w:rsidRDefault="00345775" w:rsidP="006513F1">
      <w:pPr>
        <w:pStyle w:val="ListParagraph"/>
        <w:numPr>
          <w:ilvl w:val="0"/>
          <w:numId w:val="49"/>
        </w:numPr>
        <w:rPr>
          <w:b/>
          <w:sz w:val="22"/>
          <w:szCs w:val="22"/>
        </w:rPr>
      </w:pPr>
      <w:r w:rsidRPr="006156D8">
        <w:rPr>
          <w:b/>
          <w:sz w:val="22"/>
          <w:szCs w:val="22"/>
        </w:rPr>
        <w:t xml:space="preserve">            </w:t>
      </w:r>
      <w:r w:rsidR="00795181" w:rsidRPr="006156D8">
        <w:rPr>
          <w:b/>
          <w:sz w:val="22"/>
          <w:szCs w:val="22"/>
        </w:rPr>
        <w:t xml:space="preserve">Culturas históricas e formas </w:t>
      </w:r>
      <w:proofErr w:type="spellStart"/>
      <w:r w:rsidR="00795181" w:rsidRPr="006156D8">
        <w:rPr>
          <w:b/>
          <w:sz w:val="22"/>
          <w:szCs w:val="22"/>
        </w:rPr>
        <w:t>não-acadêmicas</w:t>
      </w:r>
      <w:proofErr w:type="spellEnd"/>
      <w:r w:rsidR="00795181" w:rsidRPr="006156D8">
        <w:rPr>
          <w:b/>
          <w:sz w:val="22"/>
          <w:szCs w:val="22"/>
        </w:rPr>
        <w:t xml:space="preserve"> de historiografia</w:t>
      </w:r>
    </w:p>
    <w:p w14:paraId="55D9AB5E" w14:textId="77777777" w:rsidR="00795181" w:rsidRPr="006156D8" w:rsidRDefault="00795181" w:rsidP="006156D8">
      <w:pPr>
        <w:rPr>
          <w:b/>
          <w:sz w:val="22"/>
          <w:szCs w:val="22"/>
        </w:rPr>
      </w:pPr>
    </w:p>
    <w:p w14:paraId="67B9E570" w14:textId="320BC3D8" w:rsidR="007B4936" w:rsidRPr="006156D8" w:rsidRDefault="00DD0E03" w:rsidP="0003057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6156D8">
        <w:rPr>
          <w:sz w:val="22"/>
          <w:szCs w:val="22"/>
        </w:rPr>
        <w:t>Concepções de tempo, justiça e historiografia</w:t>
      </w:r>
    </w:p>
    <w:p w14:paraId="41C0C5AE" w14:textId="77777777" w:rsidR="007B4936" w:rsidRPr="006156D8" w:rsidRDefault="007B4936" w:rsidP="007B4936">
      <w:pPr>
        <w:pStyle w:val="ListParagraph"/>
        <w:ind w:left="2160"/>
        <w:rPr>
          <w:sz w:val="22"/>
          <w:szCs w:val="22"/>
        </w:rPr>
      </w:pPr>
    </w:p>
    <w:p w14:paraId="0A747810" w14:textId="1BF1CE94" w:rsidR="007B4936" w:rsidRPr="006156D8" w:rsidRDefault="007B4936" w:rsidP="007B4936">
      <w:pPr>
        <w:pStyle w:val="ListParagraph"/>
        <w:ind w:left="2160"/>
        <w:rPr>
          <w:sz w:val="22"/>
          <w:szCs w:val="22"/>
        </w:rPr>
      </w:pPr>
      <w:r w:rsidRPr="006156D8">
        <w:rPr>
          <w:sz w:val="22"/>
          <w:szCs w:val="22"/>
        </w:rPr>
        <w:t>Bibliografia</w:t>
      </w:r>
      <w:r w:rsidR="009A0860" w:rsidRPr="006156D8">
        <w:rPr>
          <w:sz w:val="22"/>
          <w:szCs w:val="22"/>
        </w:rPr>
        <w:t xml:space="preserve"> obrigatória</w:t>
      </w:r>
    </w:p>
    <w:p w14:paraId="10315233" w14:textId="1FD1703E" w:rsidR="00AF6790" w:rsidRPr="006579D2" w:rsidRDefault="00795181" w:rsidP="006579D2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6156D8">
        <w:rPr>
          <w:sz w:val="22"/>
          <w:szCs w:val="22"/>
        </w:rPr>
        <w:t xml:space="preserve">B. </w:t>
      </w:r>
      <w:proofErr w:type="spellStart"/>
      <w:r w:rsidRPr="006156D8">
        <w:rPr>
          <w:sz w:val="22"/>
          <w:szCs w:val="22"/>
        </w:rPr>
        <w:t>Bevernage</w:t>
      </w:r>
      <w:proofErr w:type="spellEnd"/>
      <w:r w:rsidRPr="006156D8">
        <w:rPr>
          <w:sz w:val="22"/>
          <w:szCs w:val="22"/>
        </w:rPr>
        <w:t xml:space="preserve"> – “Apresentação”, “Capítulo 1” e “O que os desaparecidos e os espíritos ancestrais atormentados tentam nos dizer sobre</w:t>
      </w:r>
      <w:r w:rsidR="00843F25" w:rsidRPr="006156D8">
        <w:rPr>
          <w:sz w:val="22"/>
          <w:szCs w:val="22"/>
        </w:rPr>
        <w:t xml:space="preserve"> </w:t>
      </w:r>
      <w:r w:rsidRPr="006156D8">
        <w:rPr>
          <w:sz w:val="22"/>
          <w:szCs w:val="22"/>
        </w:rPr>
        <w:t>a história”</w:t>
      </w:r>
      <w:r w:rsidR="0041627D" w:rsidRPr="006156D8">
        <w:rPr>
          <w:sz w:val="22"/>
          <w:szCs w:val="22"/>
        </w:rPr>
        <w:t xml:space="preserve">, in </w:t>
      </w:r>
      <w:r w:rsidR="0041627D" w:rsidRPr="006156D8">
        <w:rPr>
          <w:i/>
          <w:sz w:val="22"/>
          <w:szCs w:val="22"/>
        </w:rPr>
        <w:t>História, memória e violência de  Estado – Tempo e justiça</w:t>
      </w:r>
      <w:r w:rsidR="0041627D" w:rsidRPr="006156D8">
        <w:rPr>
          <w:sz w:val="22"/>
          <w:szCs w:val="22"/>
        </w:rPr>
        <w:t xml:space="preserve">. Serra: Editora </w:t>
      </w:r>
      <w:proofErr w:type="spellStart"/>
      <w:r w:rsidR="0041627D" w:rsidRPr="006156D8">
        <w:rPr>
          <w:sz w:val="22"/>
          <w:szCs w:val="22"/>
        </w:rPr>
        <w:t>Milfontes</w:t>
      </w:r>
      <w:proofErr w:type="spellEnd"/>
      <w:r w:rsidR="0041627D" w:rsidRPr="006156D8">
        <w:rPr>
          <w:sz w:val="22"/>
          <w:szCs w:val="22"/>
        </w:rPr>
        <w:t xml:space="preserve"> </w:t>
      </w:r>
      <w:r w:rsidR="000E7C85" w:rsidRPr="006156D8">
        <w:rPr>
          <w:sz w:val="22"/>
          <w:szCs w:val="22"/>
        </w:rPr>
        <w:t>/ Mariana: SBTHH, 2018, p. 23-3</w:t>
      </w:r>
      <w:r w:rsidR="0041627D" w:rsidRPr="006156D8">
        <w:rPr>
          <w:sz w:val="22"/>
          <w:szCs w:val="22"/>
        </w:rPr>
        <w:t xml:space="preserve"> e 173-183.</w:t>
      </w:r>
    </w:p>
    <w:p w14:paraId="1A98793B" w14:textId="53030C6B" w:rsidR="007B4936" w:rsidRPr="006156D8" w:rsidRDefault="007B4936" w:rsidP="007B4936">
      <w:pPr>
        <w:pStyle w:val="ListParagraph"/>
        <w:ind w:left="1440" w:firstLine="720"/>
        <w:rPr>
          <w:sz w:val="22"/>
          <w:szCs w:val="22"/>
        </w:rPr>
      </w:pPr>
      <w:r w:rsidRPr="006156D8">
        <w:rPr>
          <w:sz w:val="22"/>
          <w:szCs w:val="22"/>
        </w:rPr>
        <w:t xml:space="preserve">Debate </w:t>
      </w:r>
      <w:r w:rsidR="00887F19" w:rsidRPr="006156D8">
        <w:rPr>
          <w:sz w:val="22"/>
          <w:szCs w:val="22"/>
        </w:rPr>
        <w:t xml:space="preserve">de </w:t>
      </w:r>
      <w:r w:rsidRPr="006156D8">
        <w:rPr>
          <w:sz w:val="22"/>
          <w:szCs w:val="22"/>
        </w:rPr>
        <w:t>filme</w:t>
      </w:r>
    </w:p>
    <w:p w14:paraId="57749A6B" w14:textId="4E96F74D" w:rsidR="00795181" w:rsidRPr="006156D8" w:rsidRDefault="00795181" w:rsidP="0003057C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6156D8">
        <w:rPr>
          <w:sz w:val="22"/>
          <w:szCs w:val="22"/>
        </w:rPr>
        <w:t xml:space="preserve">P. </w:t>
      </w:r>
      <w:proofErr w:type="spellStart"/>
      <w:r w:rsidRPr="006156D8">
        <w:rPr>
          <w:sz w:val="22"/>
          <w:szCs w:val="22"/>
        </w:rPr>
        <w:t>Guzmàn</w:t>
      </w:r>
      <w:proofErr w:type="spellEnd"/>
      <w:r w:rsidR="007B4936" w:rsidRPr="006156D8">
        <w:rPr>
          <w:sz w:val="22"/>
          <w:szCs w:val="22"/>
        </w:rPr>
        <w:t xml:space="preserve"> – </w:t>
      </w:r>
      <w:r w:rsidR="007B4936" w:rsidRPr="006156D8">
        <w:rPr>
          <w:i/>
          <w:sz w:val="22"/>
          <w:szCs w:val="22"/>
        </w:rPr>
        <w:t>Nostalgia da luz</w:t>
      </w:r>
      <w:r w:rsidR="00DD0E03" w:rsidRPr="006156D8">
        <w:rPr>
          <w:sz w:val="22"/>
          <w:szCs w:val="22"/>
        </w:rPr>
        <w:t>, 2010, 1h47m.</w:t>
      </w:r>
    </w:p>
    <w:p w14:paraId="6A1F9649" w14:textId="77777777" w:rsidR="00BC6443" w:rsidRPr="006156D8" w:rsidRDefault="00BC6443" w:rsidP="006579D2">
      <w:pPr>
        <w:spacing w:line="360" w:lineRule="auto"/>
        <w:rPr>
          <w:sz w:val="22"/>
          <w:szCs w:val="22"/>
        </w:rPr>
      </w:pPr>
    </w:p>
    <w:p w14:paraId="244A6585" w14:textId="7B499D41" w:rsidR="006513F1" w:rsidRPr="006156D8" w:rsidRDefault="00345775" w:rsidP="006513F1">
      <w:pPr>
        <w:pStyle w:val="ListParagraph"/>
        <w:numPr>
          <w:ilvl w:val="0"/>
          <w:numId w:val="49"/>
        </w:numPr>
        <w:rPr>
          <w:b/>
          <w:sz w:val="22"/>
          <w:szCs w:val="22"/>
        </w:rPr>
      </w:pPr>
      <w:r w:rsidRPr="006156D8">
        <w:rPr>
          <w:b/>
          <w:sz w:val="22"/>
          <w:szCs w:val="22"/>
        </w:rPr>
        <w:t xml:space="preserve">           </w:t>
      </w:r>
      <w:r w:rsidR="00843F25" w:rsidRPr="006156D8">
        <w:rPr>
          <w:b/>
          <w:sz w:val="22"/>
          <w:szCs w:val="22"/>
        </w:rPr>
        <w:t xml:space="preserve">Culturas históricas e formas </w:t>
      </w:r>
      <w:proofErr w:type="spellStart"/>
      <w:r w:rsidR="00843F25" w:rsidRPr="006156D8">
        <w:rPr>
          <w:b/>
          <w:sz w:val="22"/>
          <w:szCs w:val="22"/>
        </w:rPr>
        <w:t>não-acadêmicas</w:t>
      </w:r>
      <w:proofErr w:type="spellEnd"/>
      <w:r w:rsidR="00843F25" w:rsidRPr="006156D8">
        <w:rPr>
          <w:b/>
          <w:sz w:val="22"/>
          <w:szCs w:val="22"/>
        </w:rPr>
        <w:t xml:space="preserve"> de historiografia</w:t>
      </w:r>
    </w:p>
    <w:p w14:paraId="79B16336" w14:textId="77777777" w:rsidR="00EA1E02" w:rsidRPr="006156D8" w:rsidRDefault="00EA1E02" w:rsidP="00EA1E02">
      <w:pPr>
        <w:rPr>
          <w:sz w:val="22"/>
          <w:szCs w:val="22"/>
        </w:rPr>
      </w:pPr>
    </w:p>
    <w:p w14:paraId="2F6030CC" w14:textId="4A58B40B" w:rsidR="0009349F" w:rsidRPr="006156D8" w:rsidRDefault="00331549" w:rsidP="00331549">
      <w:pPr>
        <w:pStyle w:val="ListParagraph"/>
        <w:numPr>
          <w:ilvl w:val="0"/>
          <w:numId w:val="43"/>
        </w:numPr>
        <w:rPr>
          <w:sz w:val="22"/>
          <w:szCs w:val="22"/>
        </w:rPr>
      </w:pPr>
      <w:r w:rsidRPr="006156D8">
        <w:rPr>
          <w:sz w:val="22"/>
          <w:szCs w:val="22"/>
        </w:rPr>
        <w:t>Os fantasmas argentinos e o tempo dos desaparecidos</w:t>
      </w:r>
    </w:p>
    <w:p w14:paraId="040CC4D7" w14:textId="109A3345" w:rsidR="0009349F" w:rsidRPr="006156D8" w:rsidRDefault="00331549" w:rsidP="00331549">
      <w:pPr>
        <w:rPr>
          <w:sz w:val="22"/>
          <w:szCs w:val="22"/>
        </w:rPr>
      </w:pPr>
      <w:r w:rsidRPr="006156D8">
        <w:rPr>
          <w:sz w:val="22"/>
          <w:szCs w:val="22"/>
        </w:rPr>
        <w:tab/>
      </w:r>
      <w:r w:rsidRPr="006156D8">
        <w:rPr>
          <w:sz w:val="22"/>
          <w:szCs w:val="22"/>
        </w:rPr>
        <w:tab/>
      </w:r>
      <w:r w:rsidRPr="006156D8">
        <w:rPr>
          <w:sz w:val="22"/>
          <w:szCs w:val="22"/>
        </w:rPr>
        <w:tab/>
      </w:r>
    </w:p>
    <w:p w14:paraId="78C0D665" w14:textId="2D1550C7" w:rsidR="0009349F" w:rsidRPr="006156D8" w:rsidRDefault="0009349F" w:rsidP="0009349F">
      <w:pPr>
        <w:ind w:left="2160"/>
        <w:rPr>
          <w:b/>
          <w:sz w:val="22"/>
          <w:szCs w:val="22"/>
        </w:rPr>
      </w:pPr>
      <w:r w:rsidRPr="006156D8">
        <w:rPr>
          <w:sz w:val="22"/>
          <w:szCs w:val="22"/>
        </w:rPr>
        <w:t>Bibliografia</w:t>
      </w:r>
      <w:r w:rsidR="009A0860" w:rsidRPr="006156D8">
        <w:rPr>
          <w:sz w:val="22"/>
          <w:szCs w:val="22"/>
        </w:rPr>
        <w:t xml:space="preserve"> obrigatória</w:t>
      </w:r>
    </w:p>
    <w:p w14:paraId="34F9818F" w14:textId="62C01B86" w:rsidR="0009349F" w:rsidRPr="006579D2" w:rsidRDefault="00843F25" w:rsidP="00FD0B39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6156D8">
        <w:rPr>
          <w:sz w:val="22"/>
          <w:szCs w:val="22"/>
        </w:rPr>
        <w:t xml:space="preserve">B. </w:t>
      </w:r>
      <w:proofErr w:type="spellStart"/>
      <w:r w:rsidRPr="006156D8">
        <w:rPr>
          <w:sz w:val="22"/>
          <w:szCs w:val="22"/>
        </w:rPr>
        <w:t>Bevernage</w:t>
      </w:r>
      <w:proofErr w:type="spellEnd"/>
      <w:r w:rsidRPr="006156D8">
        <w:rPr>
          <w:sz w:val="22"/>
          <w:szCs w:val="22"/>
        </w:rPr>
        <w:t xml:space="preserve">. “Capítulo 2: ‘La </w:t>
      </w:r>
      <w:proofErr w:type="spellStart"/>
      <w:r w:rsidRPr="006156D8">
        <w:rPr>
          <w:sz w:val="22"/>
          <w:szCs w:val="22"/>
        </w:rPr>
        <w:t>muerte</w:t>
      </w:r>
      <w:proofErr w:type="spellEnd"/>
      <w:r w:rsidRPr="006156D8">
        <w:rPr>
          <w:sz w:val="22"/>
          <w:szCs w:val="22"/>
        </w:rPr>
        <w:t xml:space="preserve"> no existe’. As Madres de Plaza de </w:t>
      </w:r>
      <w:proofErr w:type="spellStart"/>
      <w:r w:rsidRPr="006156D8">
        <w:rPr>
          <w:sz w:val="22"/>
          <w:szCs w:val="22"/>
        </w:rPr>
        <w:t>Mayo</w:t>
      </w:r>
      <w:proofErr w:type="spellEnd"/>
      <w:r w:rsidRPr="006156D8">
        <w:rPr>
          <w:sz w:val="22"/>
          <w:szCs w:val="22"/>
        </w:rPr>
        <w:t xml:space="preserve"> e a resistência contra  o tempo irreversível da história”</w:t>
      </w:r>
      <w:r w:rsidR="0079292A" w:rsidRPr="006156D8">
        <w:rPr>
          <w:sz w:val="22"/>
          <w:szCs w:val="22"/>
        </w:rPr>
        <w:t>, in</w:t>
      </w:r>
      <w:r w:rsidR="00112665" w:rsidRPr="006156D8">
        <w:rPr>
          <w:sz w:val="22"/>
          <w:szCs w:val="22"/>
        </w:rPr>
        <w:t xml:space="preserve"> </w:t>
      </w:r>
      <w:r w:rsidR="00112665" w:rsidRPr="006156D8">
        <w:rPr>
          <w:i/>
          <w:sz w:val="22"/>
          <w:szCs w:val="22"/>
        </w:rPr>
        <w:t>História, memória e violência de  Estado – Tempo e justiça</w:t>
      </w:r>
      <w:r w:rsidR="00112665" w:rsidRPr="006156D8">
        <w:rPr>
          <w:sz w:val="22"/>
          <w:szCs w:val="22"/>
        </w:rPr>
        <w:t xml:space="preserve">. Serra: Editora </w:t>
      </w:r>
      <w:proofErr w:type="spellStart"/>
      <w:r w:rsidR="00112665" w:rsidRPr="006156D8">
        <w:rPr>
          <w:sz w:val="22"/>
          <w:szCs w:val="22"/>
        </w:rPr>
        <w:t>Milfontes</w:t>
      </w:r>
      <w:proofErr w:type="spellEnd"/>
      <w:r w:rsidR="00112665" w:rsidRPr="006156D8">
        <w:rPr>
          <w:sz w:val="22"/>
          <w:szCs w:val="22"/>
        </w:rPr>
        <w:t xml:space="preserve"> / Mariana: SBTHH, 2018, p. 65-105.</w:t>
      </w:r>
    </w:p>
    <w:p w14:paraId="7FB58A58" w14:textId="55A68F77" w:rsidR="0009349F" w:rsidRPr="006156D8" w:rsidRDefault="00FD0B39" w:rsidP="0009349F">
      <w:pPr>
        <w:pStyle w:val="ListParagraph"/>
        <w:ind w:left="1440" w:firstLine="720"/>
        <w:rPr>
          <w:sz w:val="22"/>
          <w:szCs w:val="22"/>
        </w:rPr>
      </w:pPr>
      <w:r w:rsidRPr="006156D8">
        <w:rPr>
          <w:sz w:val="22"/>
          <w:szCs w:val="22"/>
        </w:rPr>
        <w:t>F</w:t>
      </w:r>
      <w:r w:rsidR="0009349F" w:rsidRPr="006156D8">
        <w:rPr>
          <w:sz w:val="22"/>
          <w:szCs w:val="22"/>
        </w:rPr>
        <w:t>ilme</w:t>
      </w:r>
      <w:r w:rsidRPr="006156D8">
        <w:rPr>
          <w:sz w:val="22"/>
          <w:szCs w:val="22"/>
        </w:rPr>
        <w:t xml:space="preserve"> recomendado</w:t>
      </w:r>
    </w:p>
    <w:p w14:paraId="6C39E3F1" w14:textId="154AD047" w:rsidR="006579D2" w:rsidRDefault="00887F19" w:rsidP="006579D2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6156D8">
        <w:rPr>
          <w:sz w:val="22"/>
          <w:szCs w:val="22"/>
        </w:rPr>
        <w:t xml:space="preserve">A. </w:t>
      </w:r>
      <w:proofErr w:type="spellStart"/>
      <w:r w:rsidR="00736339" w:rsidRPr="006156D8">
        <w:rPr>
          <w:sz w:val="22"/>
          <w:szCs w:val="22"/>
        </w:rPr>
        <w:t>Valenti</w:t>
      </w:r>
      <w:proofErr w:type="spellEnd"/>
      <w:r w:rsidR="00736339" w:rsidRPr="006156D8">
        <w:rPr>
          <w:sz w:val="22"/>
          <w:szCs w:val="22"/>
        </w:rPr>
        <w:t xml:space="preserve">. </w:t>
      </w:r>
      <w:r w:rsidR="00736339" w:rsidRPr="006156D8">
        <w:rPr>
          <w:i/>
          <w:sz w:val="22"/>
          <w:szCs w:val="22"/>
        </w:rPr>
        <w:t>500 – os bebês roubados pela ditadura argentina</w:t>
      </w:r>
      <w:r w:rsidR="006579D2">
        <w:rPr>
          <w:sz w:val="22"/>
          <w:szCs w:val="22"/>
        </w:rPr>
        <w:t>, 2013, 1h40m</w:t>
      </w:r>
    </w:p>
    <w:p w14:paraId="7224EB89" w14:textId="77777777" w:rsidR="006579D2" w:rsidRPr="006579D2" w:rsidRDefault="006579D2" w:rsidP="00CF24DF">
      <w:pPr>
        <w:pStyle w:val="ListParagraph"/>
        <w:ind w:left="2880"/>
        <w:rPr>
          <w:sz w:val="22"/>
          <w:szCs w:val="22"/>
        </w:rPr>
      </w:pPr>
      <w:bookmarkStart w:id="0" w:name="_GoBack"/>
      <w:bookmarkEnd w:id="0"/>
    </w:p>
    <w:p w14:paraId="17A038CF" w14:textId="42EF2A63" w:rsidR="008228A1" w:rsidRPr="006579D2" w:rsidRDefault="00221BE9" w:rsidP="008228A1">
      <w:pPr>
        <w:pStyle w:val="ListParagraph"/>
        <w:numPr>
          <w:ilvl w:val="0"/>
          <w:numId w:val="49"/>
        </w:numPr>
        <w:rPr>
          <w:b/>
          <w:sz w:val="22"/>
          <w:szCs w:val="22"/>
        </w:rPr>
      </w:pPr>
      <w:r w:rsidRPr="006156D8">
        <w:rPr>
          <w:b/>
          <w:sz w:val="22"/>
          <w:szCs w:val="22"/>
        </w:rPr>
        <w:t xml:space="preserve">              Segunda a</w:t>
      </w:r>
      <w:r w:rsidR="008228A1" w:rsidRPr="006156D8">
        <w:rPr>
          <w:b/>
          <w:sz w:val="22"/>
          <w:szCs w:val="22"/>
        </w:rPr>
        <w:t xml:space="preserve">valiação </w:t>
      </w:r>
    </w:p>
    <w:sectPr w:rsidR="008228A1" w:rsidRPr="006579D2" w:rsidSect="006156D8">
      <w:footerReference w:type="even" r:id="rId8"/>
      <w:footerReference w:type="default" r:id="rId9"/>
      <w:pgSz w:w="11900" w:h="16840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78257" w14:textId="77777777" w:rsidR="006156D8" w:rsidRDefault="006156D8" w:rsidP="007B4936">
      <w:r>
        <w:separator/>
      </w:r>
    </w:p>
  </w:endnote>
  <w:endnote w:type="continuationSeparator" w:id="0">
    <w:p w14:paraId="41F37B6B" w14:textId="77777777" w:rsidR="006156D8" w:rsidRDefault="006156D8" w:rsidP="007B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33A6C" w14:textId="77777777" w:rsidR="006156D8" w:rsidRDefault="006156D8" w:rsidP="007B49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527805" w14:textId="77777777" w:rsidR="006156D8" w:rsidRDefault="006156D8" w:rsidP="007B493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11B9C" w14:textId="77777777" w:rsidR="006156D8" w:rsidRDefault="006156D8" w:rsidP="007B49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24DF">
      <w:rPr>
        <w:rStyle w:val="PageNumber"/>
        <w:noProof/>
      </w:rPr>
      <w:t>3</w:t>
    </w:r>
    <w:r>
      <w:rPr>
        <w:rStyle w:val="PageNumber"/>
      </w:rPr>
      <w:fldChar w:fldCharType="end"/>
    </w:r>
  </w:p>
  <w:p w14:paraId="13D5F6FE" w14:textId="77777777" w:rsidR="006156D8" w:rsidRDefault="006156D8" w:rsidP="007B49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FF4BC" w14:textId="77777777" w:rsidR="006156D8" w:rsidRDefault="006156D8" w:rsidP="007B4936">
      <w:r>
        <w:separator/>
      </w:r>
    </w:p>
  </w:footnote>
  <w:footnote w:type="continuationSeparator" w:id="0">
    <w:p w14:paraId="5FB08277" w14:textId="77777777" w:rsidR="006156D8" w:rsidRDefault="006156D8" w:rsidP="007B4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117"/>
    <w:multiLevelType w:val="hybridMultilevel"/>
    <w:tmpl w:val="0E32139C"/>
    <w:lvl w:ilvl="0" w:tplc="040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</w:abstractNum>
  <w:abstractNum w:abstractNumId="1">
    <w:nsid w:val="04153AAC"/>
    <w:multiLevelType w:val="hybridMultilevel"/>
    <w:tmpl w:val="2D4891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7CA10B8"/>
    <w:multiLevelType w:val="hybridMultilevel"/>
    <w:tmpl w:val="4D785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52919"/>
    <w:multiLevelType w:val="hybridMultilevel"/>
    <w:tmpl w:val="D918FF1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9901AC5"/>
    <w:multiLevelType w:val="hybridMultilevel"/>
    <w:tmpl w:val="608AF7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AFE6342"/>
    <w:multiLevelType w:val="hybridMultilevel"/>
    <w:tmpl w:val="BA2C9B7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930C7"/>
    <w:multiLevelType w:val="hybridMultilevel"/>
    <w:tmpl w:val="F60E32F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0DEA731F"/>
    <w:multiLevelType w:val="hybridMultilevel"/>
    <w:tmpl w:val="6ED663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0F891DB2"/>
    <w:multiLevelType w:val="hybridMultilevel"/>
    <w:tmpl w:val="E9D409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09F4F45"/>
    <w:multiLevelType w:val="hybridMultilevel"/>
    <w:tmpl w:val="9DC64A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156579CD"/>
    <w:multiLevelType w:val="hybridMultilevel"/>
    <w:tmpl w:val="F49CB9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183C70E7"/>
    <w:multiLevelType w:val="hybridMultilevel"/>
    <w:tmpl w:val="5E96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9735B"/>
    <w:multiLevelType w:val="hybridMultilevel"/>
    <w:tmpl w:val="7EC0EF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1AE332D6"/>
    <w:multiLevelType w:val="hybridMultilevel"/>
    <w:tmpl w:val="090089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1FDE46EA"/>
    <w:multiLevelType w:val="hybridMultilevel"/>
    <w:tmpl w:val="AB38FB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236B7FEF"/>
    <w:multiLevelType w:val="hybridMultilevel"/>
    <w:tmpl w:val="9384AAB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3F474A3"/>
    <w:multiLevelType w:val="hybridMultilevel"/>
    <w:tmpl w:val="E056C3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4EC2A14"/>
    <w:multiLevelType w:val="multilevel"/>
    <w:tmpl w:val="5AB8C026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FA41E9"/>
    <w:multiLevelType w:val="hybridMultilevel"/>
    <w:tmpl w:val="921E2D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2AD039A2"/>
    <w:multiLevelType w:val="hybridMultilevel"/>
    <w:tmpl w:val="7564E2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2B7723CA"/>
    <w:multiLevelType w:val="hybridMultilevel"/>
    <w:tmpl w:val="45E6F7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2E122D07"/>
    <w:multiLevelType w:val="hybridMultilevel"/>
    <w:tmpl w:val="BC6021FC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E67F0"/>
    <w:multiLevelType w:val="hybridMultilevel"/>
    <w:tmpl w:val="65B405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2E6336CD"/>
    <w:multiLevelType w:val="multilevel"/>
    <w:tmpl w:val="BCE889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F1150C"/>
    <w:multiLevelType w:val="hybridMultilevel"/>
    <w:tmpl w:val="31E0B1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2F8C450E"/>
    <w:multiLevelType w:val="hybridMultilevel"/>
    <w:tmpl w:val="DC08C65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318F7D0F"/>
    <w:multiLevelType w:val="hybridMultilevel"/>
    <w:tmpl w:val="F0A8F87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341665A7"/>
    <w:multiLevelType w:val="hybridMultilevel"/>
    <w:tmpl w:val="241EDEB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3442025F"/>
    <w:multiLevelType w:val="hybridMultilevel"/>
    <w:tmpl w:val="10968BEC"/>
    <w:lvl w:ilvl="0" w:tplc="B25260A4">
      <w:start w:val="13"/>
      <w:numFmt w:val="decimal"/>
      <w:lvlText w:val="%1)"/>
      <w:lvlJc w:val="left"/>
      <w:pPr>
        <w:ind w:left="806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49A394F"/>
    <w:multiLevelType w:val="hybridMultilevel"/>
    <w:tmpl w:val="A9DE33F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37FF67BA"/>
    <w:multiLevelType w:val="hybridMultilevel"/>
    <w:tmpl w:val="47447D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3FA31C0B"/>
    <w:multiLevelType w:val="hybridMultilevel"/>
    <w:tmpl w:val="F1665F6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47096D87"/>
    <w:multiLevelType w:val="hybridMultilevel"/>
    <w:tmpl w:val="66FE96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4747376F"/>
    <w:multiLevelType w:val="multilevel"/>
    <w:tmpl w:val="A5E83C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695508"/>
    <w:multiLevelType w:val="multilevel"/>
    <w:tmpl w:val="F8300184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7B6725"/>
    <w:multiLevelType w:val="hybridMultilevel"/>
    <w:tmpl w:val="8A5204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4C6E4F6F"/>
    <w:multiLevelType w:val="multilevel"/>
    <w:tmpl w:val="06FE78C2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EB05AB"/>
    <w:multiLevelType w:val="hybridMultilevel"/>
    <w:tmpl w:val="248EB024"/>
    <w:lvl w:ilvl="0" w:tplc="0409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3" w:hanging="360"/>
      </w:pPr>
      <w:rPr>
        <w:rFonts w:ascii="Wingdings" w:hAnsi="Wingdings" w:hint="default"/>
      </w:rPr>
    </w:lvl>
  </w:abstractNum>
  <w:abstractNum w:abstractNumId="38">
    <w:nsid w:val="4E804C50"/>
    <w:multiLevelType w:val="hybridMultilevel"/>
    <w:tmpl w:val="9BEC277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55502AA9"/>
    <w:multiLevelType w:val="hybridMultilevel"/>
    <w:tmpl w:val="A4A8359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>
    <w:nsid w:val="562B6504"/>
    <w:multiLevelType w:val="hybridMultilevel"/>
    <w:tmpl w:val="11B81E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>
    <w:nsid w:val="58E45DA3"/>
    <w:multiLevelType w:val="hybridMultilevel"/>
    <w:tmpl w:val="08A882A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>
    <w:nsid w:val="5CDB1682"/>
    <w:multiLevelType w:val="hybridMultilevel"/>
    <w:tmpl w:val="5676761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>
    <w:nsid w:val="61D90A6A"/>
    <w:multiLevelType w:val="hybridMultilevel"/>
    <w:tmpl w:val="591286B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>
    <w:nsid w:val="67462F9A"/>
    <w:multiLevelType w:val="hybridMultilevel"/>
    <w:tmpl w:val="B45A5C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>
    <w:nsid w:val="68740495"/>
    <w:multiLevelType w:val="hybridMultilevel"/>
    <w:tmpl w:val="CCB0135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>
    <w:nsid w:val="69594E58"/>
    <w:multiLevelType w:val="hybridMultilevel"/>
    <w:tmpl w:val="7616C65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7">
    <w:nsid w:val="6AB91A65"/>
    <w:multiLevelType w:val="hybridMultilevel"/>
    <w:tmpl w:val="AD5AE7D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8">
    <w:nsid w:val="70C32C16"/>
    <w:multiLevelType w:val="hybridMultilevel"/>
    <w:tmpl w:val="F496BA4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5"/>
  </w:num>
  <w:num w:numId="3">
    <w:abstractNumId w:val="15"/>
  </w:num>
  <w:num w:numId="4">
    <w:abstractNumId w:val="26"/>
  </w:num>
  <w:num w:numId="5">
    <w:abstractNumId w:val="2"/>
  </w:num>
  <w:num w:numId="6">
    <w:abstractNumId w:val="20"/>
  </w:num>
  <w:num w:numId="7">
    <w:abstractNumId w:val="7"/>
  </w:num>
  <w:num w:numId="8">
    <w:abstractNumId w:val="6"/>
  </w:num>
  <w:num w:numId="9">
    <w:abstractNumId w:val="32"/>
  </w:num>
  <w:num w:numId="10">
    <w:abstractNumId w:val="48"/>
  </w:num>
  <w:num w:numId="11">
    <w:abstractNumId w:val="35"/>
  </w:num>
  <w:num w:numId="12">
    <w:abstractNumId w:val="31"/>
  </w:num>
  <w:num w:numId="13">
    <w:abstractNumId w:val="4"/>
  </w:num>
  <w:num w:numId="14">
    <w:abstractNumId w:val="46"/>
  </w:num>
  <w:num w:numId="15">
    <w:abstractNumId w:val="41"/>
  </w:num>
  <w:num w:numId="16">
    <w:abstractNumId w:val="44"/>
  </w:num>
  <w:num w:numId="17">
    <w:abstractNumId w:val="16"/>
  </w:num>
  <w:num w:numId="18">
    <w:abstractNumId w:val="24"/>
  </w:num>
  <w:num w:numId="19">
    <w:abstractNumId w:val="43"/>
  </w:num>
  <w:num w:numId="20">
    <w:abstractNumId w:val="1"/>
  </w:num>
  <w:num w:numId="21">
    <w:abstractNumId w:val="38"/>
  </w:num>
  <w:num w:numId="22">
    <w:abstractNumId w:val="19"/>
  </w:num>
  <w:num w:numId="23">
    <w:abstractNumId w:val="9"/>
  </w:num>
  <w:num w:numId="24">
    <w:abstractNumId w:val="27"/>
  </w:num>
  <w:num w:numId="25">
    <w:abstractNumId w:val="14"/>
  </w:num>
  <w:num w:numId="26">
    <w:abstractNumId w:val="40"/>
  </w:num>
  <w:num w:numId="27">
    <w:abstractNumId w:val="29"/>
  </w:num>
  <w:num w:numId="28">
    <w:abstractNumId w:val="22"/>
  </w:num>
  <w:num w:numId="29">
    <w:abstractNumId w:val="47"/>
  </w:num>
  <w:num w:numId="30">
    <w:abstractNumId w:val="18"/>
  </w:num>
  <w:num w:numId="31">
    <w:abstractNumId w:val="37"/>
  </w:num>
  <w:num w:numId="32">
    <w:abstractNumId w:val="12"/>
  </w:num>
  <w:num w:numId="33">
    <w:abstractNumId w:val="25"/>
  </w:num>
  <w:num w:numId="34">
    <w:abstractNumId w:val="3"/>
  </w:num>
  <w:num w:numId="35">
    <w:abstractNumId w:val="42"/>
  </w:num>
  <w:num w:numId="36">
    <w:abstractNumId w:val="11"/>
  </w:num>
  <w:num w:numId="37">
    <w:abstractNumId w:val="30"/>
  </w:num>
  <w:num w:numId="38">
    <w:abstractNumId w:val="10"/>
  </w:num>
  <w:num w:numId="39">
    <w:abstractNumId w:val="39"/>
  </w:num>
  <w:num w:numId="40">
    <w:abstractNumId w:val="13"/>
  </w:num>
  <w:num w:numId="41">
    <w:abstractNumId w:val="33"/>
  </w:num>
  <w:num w:numId="42">
    <w:abstractNumId w:val="5"/>
  </w:num>
  <w:num w:numId="43">
    <w:abstractNumId w:val="0"/>
  </w:num>
  <w:num w:numId="44">
    <w:abstractNumId w:val="8"/>
  </w:num>
  <w:num w:numId="45">
    <w:abstractNumId w:val="23"/>
  </w:num>
  <w:num w:numId="46">
    <w:abstractNumId w:val="36"/>
  </w:num>
  <w:num w:numId="47">
    <w:abstractNumId w:val="17"/>
  </w:num>
  <w:num w:numId="48">
    <w:abstractNumId w:val="34"/>
  </w:num>
  <w:num w:numId="49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4B"/>
    <w:rsid w:val="0001571B"/>
    <w:rsid w:val="00017208"/>
    <w:rsid w:val="0003057C"/>
    <w:rsid w:val="00071D65"/>
    <w:rsid w:val="0009349F"/>
    <w:rsid w:val="000C049A"/>
    <w:rsid w:val="000E5B7C"/>
    <w:rsid w:val="000E7C85"/>
    <w:rsid w:val="000F4091"/>
    <w:rsid w:val="000F6FA3"/>
    <w:rsid w:val="0010724B"/>
    <w:rsid w:val="00112665"/>
    <w:rsid w:val="001254B2"/>
    <w:rsid w:val="00175D94"/>
    <w:rsid w:val="001B0DBA"/>
    <w:rsid w:val="001E0233"/>
    <w:rsid w:val="001F1B2C"/>
    <w:rsid w:val="00217640"/>
    <w:rsid w:val="00221BE9"/>
    <w:rsid w:val="00263608"/>
    <w:rsid w:val="002725E6"/>
    <w:rsid w:val="002A4645"/>
    <w:rsid w:val="002F7C89"/>
    <w:rsid w:val="00331549"/>
    <w:rsid w:val="00345775"/>
    <w:rsid w:val="00366809"/>
    <w:rsid w:val="003F4B1D"/>
    <w:rsid w:val="0041627D"/>
    <w:rsid w:val="00421CEA"/>
    <w:rsid w:val="004564B1"/>
    <w:rsid w:val="00462C91"/>
    <w:rsid w:val="00465FA7"/>
    <w:rsid w:val="004A1B4A"/>
    <w:rsid w:val="00512635"/>
    <w:rsid w:val="00523D97"/>
    <w:rsid w:val="00572449"/>
    <w:rsid w:val="00593182"/>
    <w:rsid w:val="005E461D"/>
    <w:rsid w:val="005F59E8"/>
    <w:rsid w:val="006156D8"/>
    <w:rsid w:val="006513F1"/>
    <w:rsid w:val="0065167D"/>
    <w:rsid w:val="006579D2"/>
    <w:rsid w:val="006871C5"/>
    <w:rsid w:val="006C7659"/>
    <w:rsid w:val="00712879"/>
    <w:rsid w:val="007214B8"/>
    <w:rsid w:val="00736339"/>
    <w:rsid w:val="00771C01"/>
    <w:rsid w:val="00775175"/>
    <w:rsid w:val="007901B2"/>
    <w:rsid w:val="0079292A"/>
    <w:rsid w:val="00794CE2"/>
    <w:rsid w:val="00795181"/>
    <w:rsid w:val="007B4936"/>
    <w:rsid w:val="007B5744"/>
    <w:rsid w:val="007D3071"/>
    <w:rsid w:val="007D55A1"/>
    <w:rsid w:val="008228A1"/>
    <w:rsid w:val="00836107"/>
    <w:rsid w:val="00843F25"/>
    <w:rsid w:val="00851411"/>
    <w:rsid w:val="00860D48"/>
    <w:rsid w:val="00872630"/>
    <w:rsid w:val="0088191F"/>
    <w:rsid w:val="00887F19"/>
    <w:rsid w:val="008B291C"/>
    <w:rsid w:val="008C08EA"/>
    <w:rsid w:val="008D6FA4"/>
    <w:rsid w:val="009030A2"/>
    <w:rsid w:val="009148C6"/>
    <w:rsid w:val="00947A8F"/>
    <w:rsid w:val="00951748"/>
    <w:rsid w:val="009730E6"/>
    <w:rsid w:val="009A0860"/>
    <w:rsid w:val="009C4705"/>
    <w:rsid w:val="009C6470"/>
    <w:rsid w:val="009F12CD"/>
    <w:rsid w:val="00A21FDB"/>
    <w:rsid w:val="00A61761"/>
    <w:rsid w:val="00A90248"/>
    <w:rsid w:val="00AC4A88"/>
    <w:rsid w:val="00AD1B35"/>
    <w:rsid w:val="00AD5D8C"/>
    <w:rsid w:val="00AD7773"/>
    <w:rsid w:val="00AF6790"/>
    <w:rsid w:val="00B63C31"/>
    <w:rsid w:val="00B70A30"/>
    <w:rsid w:val="00B72BA1"/>
    <w:rsid w:val="00BB5EBC"/>
    <w:rsid w:val="00BC2F14"/>
    <w:rsid w:val="00BC6443"/>
    <w:rsid w:val="00BE2DAE"/>
    <w:rsid w:val="00BE4811"/>
    <w:rsid w:val="00C03850"/>
    <w:rsid w:val="00C47415"/>
    <w:rsid w:val="00C60035"/>
    <w:rsid w:val="00C6294D"/>
    <w:rsid w:val="00C70266"/>
    <w:rsid w:val="00C979AD"/>
    <w:rsid w:val="00CA27CA"/>
    <w:rsid w:val="00CB0C90"/>
    <w:rsid w:val="00CE3A65"/>
    <w:rsid w:val="00CF24DF"/>
    <w:rsid w:val="00D24A36"/>
    <w:rsid w:val="00D51039"/>
    <w:rsid w:val="00D515C0"/>
    <w:rsid w:val="00D64E4D"/>
    <w:rsid w:val="00DC10EE"/>
    <w:rsid w:val="00DD0E03"/>
    <w:rsid w:val="00DF02EA"/>
    <w:rsid w:val="00E416A1"/>
    <w:rsid w:val="00E57430"/>
    <w:rsid w:val="00E7087D"/>
    <w:rsid w:val="00E9404C"/>
    <w:rsid w:val="00EA1E02"/>
    <w:rsid w:val="00ED3E13"/>
    <w:rsid w:val="00ED7479"/>
    <w:rsid w:val="00EE7873"/>
    <w:rsid w:val="00EF2D8C"/>
    <w:rsid w:val="00F216E7"/>
    <w:rsid w:val="00F276D0"/>
    <w:rsid w:val="00F3458A"/>
    <w:rsid w:val="00F40341"/>
    <w:rsid w:val="00F444DE"/>
    <w:rsid w:val="00F56507"/>
    <w:rsid w:val="00FD0B39"/>
    <w:rsid w:val="00FE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F9CE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24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B49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936"/>
  </w:style>
  <w:style w:type="character" w:styleId="PageNumber">
    <w:name w:val="page number"/>
    <w:basedOn w:val="DefaultParagraphFont"/>
    <w:uiPriority w:val="99"/>
    <w:semiHidden/>
    <w:unhideWhenUsed/>
    <w:rsid w:val="007B4936"/>
  </w:style>
  <w:style w:type="paragraph" w:styleId="Header">
    <w:name w:val="header"/>
    <w:basedOn w:val="Normal"/>
    <w:link w:val="HeaderChar"/>
    <w:uiPriority w:val="99"/>
    <w:unhideWhenUsed/>
    <w:rsid w:val="007B49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9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24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B49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936"/>
  </w:style>
  <w:style w:type="character" w:styleId="PageNumber">
    <w:name w:val="page number"/>
    <w:basedOn w:val="DefaultParagraphFont"/>
    <w:uiPriority w:val="99"/>
    <w:semiHidden/>
    <w:unhideWhenUsed/>
    <w:rsid w:val="007B4936"/>
  </w:style>
  <w:style w:type="paragraph" w:styleId="Header">
    <w:name w:val="header"/>
    <w:basedOn w:val="Normal"/>
    <w:link w:val="HeaderChar"/>
    <w:uiPriority w:val="99"/>
    <w:unhideWhenUsed/>
    <w:rsid w:val="007B49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1006</Words>
  <Characters>5739</Characters>
  <Application>Microsoft Macintosh Word</Application>
  <DocSecurity>0</DocSecurity>
  <Lines>47</Lines>
  <Paragraphs>13</Paragraphs>
  <ScaleCrop>false</ScaleCrop>
  <Company>HOME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OTÁVIO NOGUEIRA</dc:creator>
  <cp:keywords/>
  <dc:description/>
  <cp:lastModifiedBy>OTÁVIO NOGUEIRA</cp:lastModifiedBy>
  <cp:revision>5</cp:revision>
  <cp:lastPrinted>2021-07-14T18:08:00Z</cp:lastPrinted>
  <dcterms:created xsi:type="dcterms:W3CDTF">2021-11-28T22:26:00Z</dcterms:created>
  <dcterms:modified xsi:type="dcterms:W3CDTF">2021-11-29T19:44:00Z</dcterms:modified>
</cp:coreProperties>
</file>