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4375" w14:textId="77777777" w:rsidR="00711B64" w:rsidRPr="00EE6737" w:rsidRDefault="00711B64" w:rsidP="00711B64">
      <w:pPr>
        <w:jc w:val="center"/>
        <w:rPr>
          <w:rFonts w:ascii="Century Gothic" w:hAnsi="Century Gothic" w:cstheme="minorHAnsi"/>
          <w:b/>
          <w:spacing w:val="8"/>
          <w:sz w:val="20"/>
          <w:szCs w:val="20"/>
        </w:rPr>
      </w:pPr>
      <w:bookmarkStart w:id="0" w:name="_Hlk77337535"/>
    </w:p>
    <w:p w14:paraId="222FA3FE" w14:textId="77777777" w:rsidR="00711B64" w:rsidRPr="00EE6737" w:rsidRDefault="00711B64" w:rsidP="00711B64">
      <w:pPr>
        <w:jc w:val="center"/>
        <w:rPr>
          <w:rFonts w:ascii="Century Gothic" w:hAnsi="Century Gothic" w:cstheme="minorHAnsi"/>
          <w:b/>
          <w:spacing w:val="8"/>
          <w:sz w:val="20"/>
          <w:szCs w:val="20"/>
        </w:rPr>
      </w:pPr>
      <w:r w:rsidRPr="00EE6737">
        <w:rPr>
          <w:rFonts w:ascii="Century Gothic" w:hAnsi="Century Gothic" w:cstheme="minorHAnsi"/>
          <w:b/>
          <w:spacing w:val="8"/>
          <w:sz w:val="20"/>
          <w:szCs w:val="20"/>
        </w:rPr>
        <w:t>EMENTA / PROGRAMA DE DISCIPLINA</w:t>
      </w:r>
    </w:p>
    <w:p w14:paraId="18B2FB80" w14:textId="77777777" w:rsidR="00711B64" w:rsidRPr="00EE6737" w:rsidRDefault="00711B64" w:rsidP="00711B64">
      <w:pPr>
        <w:rPr>
          <w:rFonts w:ascii="Century Gothic" w:hAnsi="Century Gothic" w:cstheme="minorHAnsi"/>
          <w:b/>
          <w:spacing w:val="20"/>
          <w:sz w:val="20"/>
          <w:szCs w:val="20"/>
        </w:rPr>
      </w:pPr>
    </w:p>
    <w:p w14:paraId="25672821" w14:textId="2A98F041" w:rsidR="00711B64" w:rsidRPr="00EE6737" w:rsidRDefault="00711B64" w:rsidP="00711B64">
      <w:pPr>
        <w:spacing w:line="360" w:lineRule="auto"/>
        <w:rPr>
          <w:rFonts w:ascii="Century Gothic" w:hAnsi="Century Gothic" w:cstheme="minorHAnsi"/>
          <w:b/>
          <w:spacing w:val="20"/>
          <w:sz w:val="20"/>
          <w:szCs w:val="20"/>
        </w:rPr>
      </w:pPr>
      <w:r w:rsidRPr="00EE6737">
        <w:rPr>
          <w:rFonts w:ascii="Century Gothic" w:hAnsi="Century Gothic" w:cstheme="minorHAnsi"/>
          <w:b/>
          <w:spacing w:val="20"/>
          <w:sz w:val="20"/>
          <w:szCs w:val="20"/>
        </w:rPr>
        <w:t xml:space="preserve">Disciplina: </w:t>
      </w:r>
      <w:r>
        <w:rPr>
          <w:rFonts w:ascii="Century Gothic" w:hAnsi="Century Gothic" w:cstheme="minorHAnsi"/>
          <w:b/>
          <w:spacing w:val="20"/>
          <w:sz w:val="20"/>
          <w:szCs w:val="20"/>
        </w:rPr>
        <w:t xml:space="preserve">História da América </w:t>
      </w:r>
      <w:r w:rsidR="00712DCA">
        <w:rPr>
          <w:rFonts w:ascii="Century Gothic" w:hAnsi="Century Gothic" w:cstheme="minorHAnsi"/>
          <w:b/>
          <w:spacing w:val="20"/>
          <w:sz w:val="20"/>
          <w:szCs w:val="20"/>
        </w:rPr>
        <w:t>2</w:t>
      </w:r>
      <w:r>
        <w:rPr>
          <w:rFonts w:ascii="Century Gothic" w:hAnsi="Century Gothic" w:cstheme="minorHAnsi"/>
          <w:b/>
          <w:spacing w:val="20"/>
          <w:sz w:val="20"/>
          <w:szCs w:val="20"/>
        </w:rPr>
        <w:t xml:space="preserve"> – HIS009</w:t>
      </w:r>
      <w:r w:rsidR="00712DCA">
        <w:rPr>
          <w:rFonts w:ascii="Century Gothic" w:hAnsi="Century Gothic" w:cstheme="minorHAnsi"/>
          <w:b/>
          <w:spacing w:val="20"/>
          <w:sz w:val="20"/>
          <w:szCs w:val="20"/>
        </w:rPr>
        <w:t>9</w:t>
      </w:r>
      <w:r w:rsidR="00D7092F">
        <w:rPr>
          <w:rFonts w:ascii="Century Gothic" w:hAnsi="Century Gothic" w:cstheme="minorHAnsi"/>
          <w:b/>
          <w:spacing w:val="20"/>
          <w:sz w:val="20"/>
          <w:szCs w:val="20"/>
        </w:rPr>
        <w:t xml:space="preserve"> – T02 </w:t>
      </w:r>
    </w:p>
    <w:p w14:paraId="017B5089" w14:textId="1C1081A4" w:rsidR="00711B64" w:rsidRPr="00EE6737" w:rsidRDefault="00711B64" w:rsidP="00711B64">
      <w:pPr>
        <w:spacing w:line="360" w:lineRule="auto"/>
        <w:rPr>
          <w:rFonts w:ascii="Century Gothic" w:hAnsi="Century Gothic" w:cstheme="minorHAnsi"/>
          <w:b/>
          <w:spacing w:val="20"/>
          <w:sz w:val="20"/>
          <w:szCs w:val="20"/>
        </w:rPr>
      </w:pPr>
      <w:r w:rsidRPr="00EE6737">
        <w:rPr>
          <w:rFonts w:ascii="Century Gothic" w:hAnsi="Century Gothic" w:cstheme="minorHAnsi"/>
          <w:b/>
          <w:spacing w:val="20"/>
          <w:sz w:val="20"/>
          <w:szCs w:val="20"/>
        </w:rPr>
        <w:t>Professor: Carlos Eduardo Vidigal (e-mail: vidigal@</w:t>
      </w:r>
      <w:r>
        <w:rPr>
          <w:rFonts w:ascii="Century Gothic" w:hAnsi="Century Gothic" w:cstheme="minorHAnsi"/>
          <w:b/>
          <w:spacing w:val="20"/>
          <w:sz w:val="20"/>
          <w:szCs w:val="20"/>
        </w:rPr>
        <w:t>unb</w:t>
      </w:r>
      <w:r w:rsidRPr="00EE6737">
        <w:rPr>
          <w:rFonts w:ascii="Century Gothic" w:hAnsi="Century Gothic" w:cstheme="minorHAnsi"/>
          <w:b/>
          <w:spacing w:val="20"/>
          <w:sz w:val="20"/>
          <w:szCs w:val="20"/>
        </w:rPr>
        <w:t>.br)</w:t>
      </w:r>
    </w:p>
    <w:p w14:paraId="72CD4360" w14:textId="3FA9E0F1" w:rsidR="00711B64" w:rsidRPr="00EE6737" w:rsidRDefault="00711B64" w:rsidP="00711B64">
      <w:pPr>
        <w:pStyle w:val="PargrafodaLista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EE6737">
        <w:rPr>
          <w:rFonts w:ascii="Century Gothic" w:hAnsi="Century Gothic" w:cstheme="minorHAnsi"/>
          <w:b/>
          <w:spacing w:val="20"/>
          <w:sz w:val="20"/>
          <w:szCs w:val="20"/>
        </w:rPr>
        <w:t xml:space="preserve">Período: </w:t>
      </w:r>
      <w:r w:rsidR="00D7092F">
        <w:rPr>
          <w:rFonts w:ascii="Century Gothic" w:hAnsi="Century Gothic" w:cstheme="minorHAnsi"/>
          <w:b/>
          <w:spacing w:val="20"/>
          <w:sz w:val="20"/>
          <w:szCs w:val="20"/>
        </w:rPr>
        <w:t>1</w:t>
      </w:r>
      <w:r w:rsidRPr="00EE6737">
        <w:rPr>
          <w:rFonts w:ascii="Century Gothic" w:hAnsi="Century Gothic" w:cstheme="minorHAnsi"/>
          <w:b/>
          <w:spacing w:val="20"/>
          <w:sz w:val="20"/>
          <w:szCs w:val="20"/>
        </w:rPr>
        <w:t>º/20</w:t>
      </w:r>
      <w:r>
        <w:rPr>
          <w:rFonts w:ascii="Century Gothic" w:hAnsi="Century Gothic" w:cstheme="minorHAnsi"/>
          <w:b/>
          <w:spacing w:val="20"/>
          <w:sz w:val="20"/>
          <w:szCs w:val="20"/>
        </w:rPr>
        <w:t>2</w:t>
      </w:r>
      <w:r w:rsidR="00D7092F">
        <w:rPr>
          <w:rFonts w:ascii="Century Gothic" w:hAnsi="Century Gothic" w:cstheme="minorHAnsi"/>
          <w:b/>
          <w:spacing w:val="20"/>
          <w:sz w:val="20"/>
          <w:szCs w:val="20"/>
        </w:rPr>
        <w:t xml:space="preserve">2 </w:t>
      </w:r>
      <w:r w:rsidRPr="00EE6737">
        <w:rPr>
          <w:rFonts w:ascii="Century Gothic" w:hAnsi="Century Gothic" w:cstheme="minorHAnsi"/>
          <w:b/>
          <w:spacing w:val="20"/>
          <w:sz w:val="20"/>
          <w:szCs w:val="20"/>
        </w:rPr>
        <w:t xml:space="preserve">                                                                               </w:t>
      </w:r>
    </w:p>
    <w:p w14:paraId="479EAF24" w14:textId="77777777" w:rsidR="00711B64" w:rsidRPr="00EE6737" w:rsidRDefault="00711B64" w:rsidP="00711B64">
      <w:pPr>
        <w:rPr>
          <w:rFonts w:ascii="Century Gothic" w:hAnsi="Century Gothic" w:cstheme="minorHAnsi"/>
          <w:sz w:val="20"/>
          <w:szCs w:val="20"/>
        </w:rPr>
      </w:pPr>
      <w:r w:rsidRPr="00EE6737">
        <w:rPr>
          <w:rFonts w:ascii="Century Gothic" w:hAnsi="Century Gothic" w:cstheme="minorHAnsi"/>
          <w:sz w:val="20"/>
          <w:szCs w:val="20"/>
        </w:rPr>
        <w:t>_______________________________________________________________________________________</w:t>
      </w:r>
    </w:p>
    <w:p w14:paraId="2DB1C16F" w14:textId="77777777" w:rsidR="00711B64" w:rsidRPr="00EE6737" w:rsidRDefault="00711B64" w:rsidP="00711B64">
      <w:pPr>
        <w:rPr>
          <w:rFonts w:ascii="Century Gothic" w:hAnsi="Century Gothic" w:cstheme="minorHAnsi"/>
          <w:sz w:val="20"/>
          <w:szCs w:val="20"/>
        </w:rPr>
      </w:pPr>
    </w:p>
    <w:p w14:paraId="1756927F" w14:textId="77777777" w:rsidR="00711B64" w:rsidRPr="00136261" w:rsidRDefault="00711B64" w:rsidP="00711B6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36261">
        <w:rPr>
          <w:rFonts w:asciiTheme="minorHAnsi" w:hAnsiTheme="minorHAnsi" w:cstheme="minorHAnsi"/>
          <w:sz w:val="22"/>
          <w:szCs w:val="22"/>
        </w:rPr>
        <w:t>EMENTA</w:t>
      </w:r>
    </w:p>
    <w:p w14:paraId="6F3EDD70" w14:textId="77777777" w:rsidR="00711B64" w:rsidRPr="00136261" w:rsidRDefault="00711B64" w:rsidP="00711B6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29D2761" w14:textId="3E6DC7C3" w:rsidR="00711B64" w:rsidRPr="00136261" w:rsidRDefault="00136261" w:rsidP="00712DCA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36261">
        <w:rPr>
          <w:rFonts w:asciiTheme="minorHAnsi" w:hAnsiTheme="minorHAnsi" w:cstheme="minorHAnsi"/>
          <w:sz w:val="22"/>
          <w:szCs w:val="22"/>
        </w:rPr>
        <w:t xml:space="preserve">A expansão econômica dos Estados Unidos no século XIX. A Guerra de Secessão e as suas consequências. O modelo oligárquico exportador (1870-1930) na América Latina: apogeu e questionamentos. A I Guerra Mundial e suas repercussões nas Américas. A crise de 1929 e suas repercussões: </w:t>
      </w:r>
      <w:r w:rsidRPr="00136261">
        <w:rPr>
          <w:rFonts w:asciiTheme="minorHAnsi" w:hAnsiTheme="minorHAnsi" w:cstheme="minorHAnsi"/>
          <w:i/>
          <w:iCs/>
          <w:sz w:val="22"/>
          <w:szCs w:val="22"/>
        </w:rPr>
        <w:t xml:space="preserve">New </w:t>
      </w:r>
      <w:proofErr w:type="spellStart"/>
      <w:r w:rsidRPr="00136261">
        <w:rPr>
          <w:rFonts w:asciiTheme="minorHAnsi" w:hAnsiTheme="minorHAnsi" w:cstheme="minorHAnsi"/>
          <w:i/>
          <w:iCs/>
          <w:sz w:val="22"/>
          <w:szCs w:val="22"/>
        </w:rPr>
        <w:t>Deal</w:t>
      </w:r>
      <w:proofErr w:type="spellEnd"/>
      <w:r w:rsidRPr="00136261">
        <w:rPr>
          <w:rFonts w:asciiTheme="minorHAnsi" w:hAnsiTheme="minorHAnsi" w:cstheme="minorHAnsi"/>
          <w:sz w:val="22"/>
          <w:szCs w:val="22"/>
        </w:rPr>
        <w:t>, totalitarismos e populismos, novas políticas econômicas. O continente e a II Guerra Mundial: neutralidades e alinhamentos, a repercussão econômica. Política e economia no imediato pós-guerra. As relações internacionais e o processo político latino-americano no contexto da Guerra Fria. O debate sobre o desenvolvimento econômico latino-americano. Populismos, revoluções e regimes autoritários na América Latina do século XX.</w:t>
      </w:r>
      <w:r w:rsidR="00712D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FC6025" w14:textId="77777777" w:rsidR="00711B64" w:rsidRPr="00125FA2" w:rsidRDefault="00711B64" w:rsidP="00711B64">
      <w:p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2A015638" w14:textId="77777777" w:rsidR="00711B64" w:rsidRPr="00125FA2" w:rsidRDefault="00711B64" w:rsidP="00711B6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055669B" w14:textId="77777777" w:rsidR="00711B64" w:rsidRPr="00125FA2" w:rsidRDefault="00711B64" w:rsidP="00711B6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PROGRAMA</w:t>
      </w:r>
    </w:p>
    <w:p w14:paraId="374E0DFE" w14:textId="77777777" w:rsidR="00711B64" w:rsidRPr="00125FA2" w:rsidRDefault="00711B64" w:rsidP="00711B6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9152211" w14:textId="77777777" w:rsidR="009313A8" w:rsidRDefault="00136261" w:rsidP="009313A8">
      <w:pPr>
        <w:pStyle w:val="PargrafodaLista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313A8">
        <w:rPr>
          <w:rFonts w:asciiTheme="minorHAnsi" w:hAnsiTheme="minorHAnsi" w:cstheme="minorHAnsi"/>
          <w:sz w:val="22"/>
          <w:szCs w:val="22"/>
        </w:rPr>
        <w:t>Neocolonialismo e ordem oligárquica: diversidade e unidade, cidadania e democracia</w:t>
      </w:r>
      <w:r w:rsidR="009313A8">
        <w:rPr>
          <w:rFonts w:asciiTheme="minorHAnsi" w:hAnsiTheme="minorHAnsi" w:cstheme="minorHAnsi"/>
          <w:sz w:val="22"/>
          <w:szCs w:val="22"/>
        </w:rPr>
        <w:t>;</w:t>
      </w:r>
      <w:r w:rsidRPr="009313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2CAE99" w14:textId="77777777" w:rsidR="009313A8" w:rsidRDefault="00136261" w:rsidP="009313A8">
      <w:pPr>
        <w:pStyle w:val="PargrafodaLista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313A8">
        <w:rPr>
          <w:rFonts w:asciiTheme="minorHAnsi" w:hAnsiTheme="minorHAnsi" w:cstheme="minorHAnsi"/>
          <w:sz w:val="22"/>
          <w:szCs w:val="22"/>
        </w:rPr>
        <w:t>Crise</w:t>
      </w:r>
      <w:r w:rsidR="009313A8">
        <w:rPr>
          <w:rFonts w:asciiTheme="minorHAnsi" w:hAnsiTheme="minorHAnsi" w:cstheme="minorHAnsi"/>
          <w:sz w:val="22"/>
          <w:szCs w:val="22"/>
        </w:rPr>
        <w:t xml:space="preserve"> e dissolução</w:t>
      </w:r>
      <w:r w:rsidRPr="009313A8">
        <w:rPr>
          <w:rFonts w:asciiTheme="minorHAnsi" w:hAnsiTheme="minorHAnsi" w:cstheme="minorHAnsi"/>
          <w:sz w:val="22"/>
          <w:szCs w:val="22"/>
        </w:rPr>
        <w:t xml:space="preserve"> oligárquica</w:t>
      </w:r>
      <w:r w:rsidR="009313A8">
        <w:rPr>
          <w:rFonts w:asciiTheme="minorHAnsi" w:hAnsiTheme="minorHAnsi" w:cstheme="minorHAnsi"/>
          <w:sz w:val="22"/>
          <w:szCs w:val="22"/>
        </w:rPr>
        <w:t xml:space="preserve">; </w:t>
      </w:r>
      <w:r w:rsidRPr="009313A8">
        <w:rPr>
          <w:rFonts w:asciiTheme="minorHAnsi" w:hAnsiTheme="minorHAnsi" w:cstheme="minorHAnsi"/>
          <w:sz w:val="22"/>
          <w:szCs w:val="22"/>
        </w:rPr>
        <w:t>rupturas: Revolução Mexicana, Revolução Boliviana</w:t>
      </w:r>
      <w:r w:rsidR="009313A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E03D98E" w14:textId="4A7AB502" w:rsidR="009313A8" w:rsidRDefault="009313A8" w:rsidP="009313A8">
      <w:pPr>
        <w:pStyle w:val="PargrafodaLista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Crise econômica, depressão e</w:t>
      </w:r>
      <w:r w:rsidR="00136261" w:rsidRPr="009313A8">
        <w:rPr>
          <w:rFonts w:asciiTheme="minorHAnsi" w:hAnsiTheme="minorHAnsi" w:cstheme="minorHAnsi"/>
          <w:sz w:val="22"/>
          <w:szCs w:val="22"/>
        </w:rPr>
        <w:t xml:space="preserve"> a busca do equilíbrio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CF51DF9" w14:textId="3D4D5CB7" w:rsidR="00136261" w:rsidRDefault="009313A8" w:rsidP="009313A8">
      <w:pPr>
        <w:pStyle w:val="PargrafodaLista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Populismo (Cárdenas, Vargas, Perón) e democracia; </w:t>
      </w:r>
    </w:p>
    <w:p w14:paraId="4F53B412" w14:textId="75D1D64A" w:rsidR="009313A8" w:rsidRDefault="009313A8" w:rsidP="009313A8">
      <w:pPr>
        <w:pStyle w:val="PargrafodaLista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Desenvolvimento, reformas socioeconômicas e </w:t>
      </w:r>
      <w:r w:rsidR="00712DCA">
        <w:rPr>
          <w:rFonts w:asciiTheme="minorHAnsi" w:hAnsiTheme="minorHAnsi" w:cstheme="minorHAnsi"/>
          <w:sz w:val="22"/>
          <w:szCs w:val="22"/>
        </w:rPr>
        <w:t xml:space="preserve">democracia; </w:t>
      </w:r>
    </w:p>
    <w:p w14:paraId="0E16C62E" w14:textId="7870C30C" w:rsidR="00712DCA" w:rsidRDefault="00712DCA" w:rsidP="009313A8">
      <w:pPr>
        <w:pStyle w:val="PargrafodaLista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Revolução Cubana e </w:t>
      </w:r>
      <w:r w:rsidR="00E02310">
        <w:rPr>
          <w:rFonts w:asciiTheme="minorHAnsi" w:hAnsiTheme="minorHAnsi" w:cstheme="minorHAnsi"/>
          <w:sz w:val="22"/>
          <w:szCs w:val="22"/>
        </w:rPr>
        <w:t xml:space="preserve">os reformismos </w:t>
      </w:r>
      <w:r>
        <w:rPr>
          <w:rFonts w:asciiTheme="minorHAnsi" w:hAnsiTheme="minorHAnsi" w:cstheme="minorHAnsi"/>
          <w:sz w:val="22"/>
          <w:szCs w:val="22"/>
        </w:rPr>
        <w:t xml:space="preserve">militares; </w:t>
      </w:r>
    </w:p>
    <w:p w14:paraId="092F771E" w14:textId="57221457" w:rsidR="00711B64" w:rsidRPr="00712DCA" w:rsidRDefault="00712DCA" w:rsidP="009313A8">
      <w:pPr>
        <w:pStyle w:val="PargrafodaLista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712DCA">
        <w:rPr>
          <w:rFonts w:asciiTheme="minorHAnsi" w:hAnsiTheme="minorHAnsi" w:cstheme="minorHAnsi"/>
          <w:sz w:val="22"/>
          <w:szCs w:val="22"/>
        </w:rPr>
        <w:t xml:space="preserve">A </w:t>
      </w:r>
      <w:r w:rsidR="00136261" w:rsidRPr="00712DCA">
        <w:rPr>
          <w:rFonts w:asciiTheme="minorHAnsi" w:hAnsiTheme="minorHAnsi" w:cstheme="minorHAnsi"/>
          <w:sz w:val="22"/>
          <w:szCs w:val="22"/>
        </w:rPr>
        <w:t>“via chilena”</w:t>
      </w:r>
      <w:r w:rsidR="00E02310">
        <w:rPr>
          <w:rFonts w:asciiTheme="minorHAnsi" w:hAnsiTheme="minorHAnsi" w:cstheme="minorHAnsi"/>
          <w:sz w:val="22"/>
          <w:szCs w:val="22"/>
        </w:rPr>
        <w:t xml:space="preserve"> e os dilemas contemporâneos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F96414" w14:textId="77777777" w:rsidR="00711B64" w:rsidRPr="00125FA2" w:rsidRDefault="00711B64" w:rsidP="00711B64">
      <w:p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06815D96" w14:textId="77777777" w:rsidR="00711B64" w:rsidRPr="00125FA2" w:rsidRDefault="00711B64" w:rsidP="00711B6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BF002F5" w14:textId="77777777" w:rsidR="00711B64" w:rsidRPr="00125FA2" w:rsidRDefault="00711B64" w:rsidP="00711B6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ATIVIDADES E AVALIAÇÃO</w:t>
      </w:r>
    </w:p>
    <w:p w14:paraId="31AE4513" w14:textId="77777777" w:rsidR="00711B64" w:rsidRPr="00125FA2" w:rsidRDefault="00711B64" w:rsidP="00711B64">
      <w:pPr>
        <w:rPr>
          <w:rFonts w:asciiTheme="minorHAnsi" w:hAnsiTheme="minorHAnsi" w:cstheme="minorHAnsi"/>
          <w:sz w:val="22"/>
          <w:szCs w:val="22"/>
        </w:rPr>
      </w:pPr>
    </w:p>
    <w:p w14:paraId="0465B9D8" w14:textId="77777777" w:rsidR="00E27293" w:rsidRPr="00125FA2" w:rsidRDefault="00E27293" w:rsidP="00E2729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 disciplina contará com aulas expositivas,</w:t>
      </w:r>
      <w:r>
        <w:rPr>
          <w:rFonts w:asciiTheme="minorHAnsi" w:hAnsiTheme="minorHAnsi" w:cstheme="minorHAnsi"/>
          <w:sz w:val="22"/>
          <w:szCs w:val="22"/>
        </w:rPr>
        <w:t xml:space="preserve"> apresentação de textos por estudantes, seguido de</w:t>
      </w:r>
      <w:r w:rsidRPr="00125FA2">
        <w:rPr>
          <w:rFonts w:asciiTheme="minorHAnsi" w:hAnsiTheme="minorHAnsi" w:cstheme="minorHAnsi"/>
          <w:sz w:val="22"/>
          <w:szCs w:val="22"/>
        </w:rPr>
        <w:t xml:space="preserve"> discussão </w:t>
      </w:r>
      <w:r>
        <w:rPr>
          <w:rFonts w:asciiTheme="minorHAnsi" w:hAnsiTheme="minorHAnsi" w:cstheme="minorHAnsi"/>
          <w:sz w:val="22"/>
          <w:szCs w:val="22"/>
        </w:rPr>
        <w:t>e problematização</w:t>
      </w:r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Eventuais reposições de aula serão aos sábados pela manhã. </w:t>
      </w:r>
      <w:r w:rsidRPr="00125FA2">
        <w:rPr>
          <w:rFonts w:asciiTheme="minorHAnsi" w:hAnsiTheme="minorHAnsi" w:cstheme="minorHAnsi"/>
          <w:sz w:val="22"/>
          <w:szCs w:val="22"/>
        </w:rPr>
        <w:t xml:space="preserve">A avaliação </w:t>
      </w:r>
      <w:r>
        <w:rPr>
          <w:rFonts w:asciiTheme="minorHAnsi" w:hAnsiTheme="minorHAnsi" w:cstheme="minorHAnsi"/>
          <w:sz w:val="22"/>
          <w:szCs w:val="22"/>
        </w:rPr>
        <w:t>será realizada por meio de</w:t>
      </w:r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25FA2">
        <w:rPr>
          <w:rFonts w:asciiTheme="minorHAnsi" w:hAnsiTheme="minorHAnsi" w:cstheme="minorHAnsi"/>
          <w:sz w:val="22"/>
          <w:szCs w:val="22"/>
        </w:rPr>
        <w:t xml:space="preserve"> atividades e avaliação subjetiva:</w:t>
      </w:r>
    </w:p>
    <w:p w14:paraId="4D973868" w14:textId="4848CC1D" w:rsidR="00E27293" w:rsidRPr="00125FA2" w:rsidRDefault="00E27293" w:rsidP="00E2729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Apresentação e debate sobre o texto da aula (2 pontos). Critérios: identificação do argumento principal do (a) autor (a); síntese do texto; questões suscitadas durante a leitura. </w:t>
      </w:r>
    </w:p>
    <w:p w14:paraId="697AE4EC" w14:textId="77777777" w:rsidR="00D7092F" w:rsidRDefault="00D7092F" w:rsidP="00D7092F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Prova</w:t>
      </w:r>
      <w:r w:rsidRPr="00125FA2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25FA2">
        <w:rPr>
          <w:rFonts w:asciiTheme="minorHAnsi" w:hAnsiTheme="minorHAnsi" w:cstheme="minorHAnsi"/>
          <w:sz w:val="22"/>
          <w:szCs w:val="22"/>
        </w:rPr>
        <w:t xml:space="preserve"> pontos). Critérios: </w:t>
      </w:r>
      <w:r>
        <w:rPr>
          <w:rFonts w:asciiTheme="minorHAnsi" w:hAnsiTheme="minorHAnsi" w:cstheme="minorHAnsi"/>
          <w:sz w:val="22"/>
          <w:szCs w:val="22"/>
        </w:rPr>
        <w:t>interpretação do enunciado e correlação com os textos lidos e debates em sala de aula; coesão textual, uso de conceitos, correção gramatical</w:t>
      </w:r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5BDCAD" w14:textId="09AB01E0" w:rsidR="00E27293" w:rsidRPr="00125FA2" w:rsidRDefault="00E27293" w:rsidP="00E2729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Apresentação em m</w:t>
      </w:r>
      <w:r w:rsidRPr="00125FA2">
        <w:rPr>
          <w:rFonts w:asciiTheme="minorHAnsi" w:hAnsiTheme="minorHAnsi" w:cstheme="minorHAnsi"/>
          <w:sz w:val="22"/>
          <w:szCs w:val="22"/>
        </w:rPr>
        <w:t xml:space="preserve">esa redonda (2 pontos). Critérios: pertinência do tema escolhido; capacidade de síntese na apresentação do argumento (crítica); adequação de textos e/ou autores(as) no embasamento da crítica. </w:t>
      </w:r>
    </w:p>
    <w:p w14:paraId="5B2FE6FD" w14:textId="205A75B2" w:rsidR="00E27293" w:rsidRPr="00125FA2" w:rsidRDefault="00E27293" w:rsidP="00E2729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Projeto de Pesquisa em 3 laudas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D7092F">
        <w:rPr>
          <w:rFonts w:asciiTheme="minorHAnsi" w:hAnsiTheme="minorHAnsi" w:cstheme="minorHAnsi"/>
          <w:sz w:val="22"/>
          <w:szCs w:val="22"/>
        </w:rPr>
        <w:t>3 pontos)</w:t>
      </w:r>
      <w:r>
        <w:rPr>
          <w:rFonts w:asciiTheme="minorHAnsi" w:hAnsiTheme="minorHAnsi" w:cstheme="minorHAnsi"/>
          <w:sz w:val="22"/>
          <w:szCs w:val="22"/>
        </w:rPr>
        <w:t xml:space="preserve">, contendo: apresentação do tema, justificativa e problematização; hipótese (s); objetivo geral e específicos (3); referencial teórico; metodologia; bibliografia básica. Data de entrega: 14/09/2022. </w:t>
      </w:r>
    </w:p>
    <w:p w14:paraId="57BD62AF" w14:textId="467EEFC1" w:rsidR="00E27293" w:rsidRPr="00125FA2" w:rsidRDefault="00E27293" w:rsidP="00E2729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Avaliação subjetiva (1 ponto). Critérios: assiduidade, pontualidade, participação em sala e leitura dos textos. </w:t>
      </w:r>
    </w:p>
    <w:p w14:paraId="177FA732" w14:textId="77777777" w:rsidR="00E27293" w:rsidRPr="00125FA2" w:rsidRDefault="00E27293" w:rsidP="00E2729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 média final será a soma aritmética dessas at</w:t>
      </w:r>
      <w:r>
        <w:rPr>
          <w:rFonts w:asciiTheme="minorHAnsi" w:hAnsiTheme="minorHAnsi" w:cstheme="minorHAnsi"/>
          <w:sz w:val="22"/>
          <w:szCs w:val="22"/>
        </w:rPr>
        <w:t>ividades</w:t>
      </w:r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9DF60C" w14:textId="5A627D44" w:rsidR="006024D3" w:rsidRDefault="006024D3" w:rsidP="00711B6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4D49F8A" w14:textId="77777777" w:rsidR="00711B64" w:rsidRPr="00EE6737" w:rsidRDefault="00711B64" w:rsidP="00711B64">
      <w:pPr>
        <w:rPr>
          <w:rFonts w:ascii="Century Gothic" w:hAnsi="Century Gothic" w:cstheme="minorHAnsi"/>
          <w:sz w:val="20"/>
          <w:szCs w:val="20"/>
        </w:rPr>
      </w:pPr>
    </w:p>
    <w:p w14:paraId="3BF93FF5" w14:textId="77777777" w:rsidR="00711B64" w:rsidRPr="006024D3" w:rsidRDefault="00711B64" w:rsidP="006024D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BIBLIOGRAFIA </w:t>
      </w:r>
    </w:p>
    <w:p w14:paraId="2ACD6B5B" w14:textId="77777777" w:rsidR="006024D3" w:rsidRDefault="006024D3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9DA7F98" w14:textId="0DAEDF28" w:rsidR="006024D3" w:rsidRDefault="006024D3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BIBLIOGRAFIA BÁSICA </w:t>
      </w:r>
    </w:p>
    <w:p w14:paraId="049ADB8A" w14:textId="77777777" w:rsidR="006024D3" w:rsidRDefault="006024D3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FD8793E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>ALMEIDA, Jaime de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Caminhos da História da América no Brasil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tendência e contornos de um campo historiográfico.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Brasília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ANPHLAC, 1998. </w:t>
      </w:r>
    </w:p>
    <w:p w14:paraId="6EB01637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ANSALDI, Waldo A; GIORDANO, Verónica.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América Latina, la construcción del orden, v. 1.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Buenos Aires: Ariel, 2012. </w:t>
      </w:r>
    </w:p>
    <w:p w14:paraId="74511BE3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n-US"/>
        </w:rPr>
        <w:t xml:space="preserve">BETHELL, Leslie; ROXBOUROUGH, Ian (org).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A América Latina entre a Segunda Guerra Mundial e a Guerra Fria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São Paulo: Paz e Terra, 1996. </w:t>
      </w:r>
    </w:p>
    <w:p w14:paraId="66A7C07C" w14:textId="77777777" w:rsidR="0073285D" w:rsidRPr="006024D3" w:rsidRDefault="0073285D" w:rsidP="006024D3">
      <w:p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  <w:lang w:val="en-US"/>
        </w:rPr>
        <w:t xml:space="preserve">BULMER-THOMAS, Victor. As </w:t>
      </w:r>
      <w:proofErr w:type="spellStart"/>
      <w:r w:rsidRPr="006024D3">
        <w:rPr>
          <w:rFonts w:ascii="Calibri" w:hAnsi="Calibri" w:cs="Calibri"/>
          <w:sz w:val="22"/>
          <w:szCs w:val="22"/>
          <w:lang w:val="en-US"/>
        </w:rPr>
        <w:t>economias</w:t>
      </w:r>
      <w:proofErr w:type="spellEnd"/>
      <w:r w:rsidRPr="006024D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  <w:lang w:val="en-US"/>
        </w:rPr>
        <w:t>latino-americanas</w:t>
      </w:r>
      <w:proofErr w:type="spellEnd"/>
      <w:r w:rsidRPr="006024D3">
        <w:rPr>
          <w:rFonts w:ascii="Calibri" w:hAnsi="Calibri" w:cs="Calibri"/>
          <w:sz w:val="22"/>
          <w:szCs w:val="22"/>
          <w:lang w:val="en-US"/>
        </w:rPr>
        <w:t xml:space="preserve">, 1929-1939 in BETHELL, Leslie (org). </w:t>
      </w:r>
      <w:r w:rsidRPr="006024D3">
        <w:rPr>
          <w:rFonts w:ascii="Calibri" w:hAnsi="Calibri" w:cs="Calibri"/>
          <w:i/>
          <w:sz w:val="22"/>
          <w:szCs w:val="22"/>
        </w:rPr>
        <w:t>História da América Latina, volume VI</w:t>
      </w:r>
      <w:r w:rsidRPr="006024D3">
        <w:rPr>
          <w:rFonts w:ascii="Calibri" w:hAnsi="Calibri" w:cs="Calibri"/>
          <w:sz w:val="22"/>
          <w:szCs w:val="22"/>
        </w:rPr>
        <w:t xml:space="preserve">: a América Latina após 1930. São Paulo: </w:t>
      </w:r>
      <w:proofErr w:type="spellStart"/>
      <w:r w:rsidRPr="006024D3">
        <w:rPr>
          <w:rFonts w:ascii="Calibri" w:hAnsi="Calibri" w:cs="Calibri"/>
          <w:sz w:val="22"/>
          <w:szCs w:val="22"/>
        </w:rPr>
        <w:t>EdUSP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; Brasília: </w:t>
      </w:r>
      <w:proofErr w:type="spellStart"/>
      <w:r w:rsidRPr="006024D3">
        <w:rPr>
          <w:rFonts w:ascii="Calibri" w:hAnsi="Calibri" w:cs="Calibri"/>
          <w:sz w:val="22"/>
          <w:szCs w:val="22"/>
        </w:rPr>
        <w:t>Funag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, 2005. </w:t>
      </w:r>
    </w:p>
    <w:p w14:paraId="4C9039FA" w14:textId="77777777" w:rsidR="0073285D" w:rsidRPr="006024D3" w:rsidRDefault="0073285D" w:rsidP="006024D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CAPELATO, Maria Helena Rolim. </w:t>
      </w:r>
      <w:r w:rsidRPr="006024D3">
        <w:rPr>
          <w:rFonts w:ascii="Calibri" w:hAnsi="Calibri" w:cs="Calibri"/>
          <w:i/>
          <w:sz w:val="22"/>
          <w:szCs w:val="22"/>
        </w:rPr>
        <w:t>Multidões em cena</w:t>
      </w:r>
      <w:r w:rsidRPr="006024D3">
        <w:rPr>
          <w:rFonts w:ascii="Calibri" w:hAnsi="Calibri" w:cs="Calibri"/>
          <w:sz w:val="22"/>
          <w:szCs w:val="22"/>
        </w:rPr>
        <w:t xml:space="preserve">: propaganda política no </w:t>
      </w:r>
      <w:proofErr w:type="spellStart"/>
      <w:r w:rsidRPr="006024D3">
        <w:rPr>
          <w:rFonts w:ascii="Calibri" w:hAnsi="Calibri" w:cs="Calibri"/>
          <w:sz w:val="22"/>
          <w:szCs w:val="22"/>
        </w:rPr>
        <w:t>varguismo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e no peronismo. 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Campinas, SP: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Papirus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1998. </w:t>
      </w:r>
    </w:p>
    <w:p w14:paraId="540CF8FF" w14:textId="77777777" w:rsidR="0073285D" w:rsidRPr="006024D3" w:rsidRDefault="0073285D" w:rsidP="006024D3">
      <w:p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FURTADO, Celso. Obra autobiográfica de Celso Furtado, tomo III: </w:t>
      </w:r>
      <w:r w:rsidRPr="006024D3">
        <w:rPr>
          <w:rFonts w:ascii="Calibri" w:hAnsi="Calibri" w:cs="Calibri"/>
          <w:i/>
          <w:sz w:val="22"/>
          <w:szCs w:val="22"/>
        </w:rPr>
        <w:t>Entre inconformismo e reformismo</w:t>
      </w:r>
      <w:r w:rsidRPr="006024D3">
        <w:rPr>
          <w:rFonts w:ascii="Calibri" w:hAnsi="Calibri" w:cs="Calibri"/>
          <w:sz w:val="22"/>
          <w:szCs w:val="22"/>
        </w:rPr>
        <w:t xml:space="preserve">: os ares do mundo. Rio de Janeiro: Paz e Terra, 1997. </w:t>
      </w:r>
    </w:p>
    <w:p w14:paraId="10B92BED" w14:textId="77777777" w:rsidR="0073285D" w:rsidRPr="006024D3" w:rsidRDefault="0073285D" w:rsidP="006024D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GIORDANO, Verónica. Manso sacrifício, santo </w:t>
      </w:r>
      <w:proofErr w:type="gramStart"/>
      <w:r w:rsidRPr="006024D3">
        <w:rPr>
          <w:rFonts w:ascii="Calibri" w:hAnsi="Calibri" w:cs="Calibri"/>
          <w:sz w:val="22"/>
          <w:szCs w:val="22"/>
        </w:rPr>
        <w:t>sacramento</w:t>
      </w:r>
      <w:proofErr w:type="gramEnd"/>
      <w:r w:rsidRPr="006024D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024D3">
        <w:rPr>
          <w:rFonts w:ascii="Calibri" w:hAnsi="Calibri" w:cs="Calibri"/>
          <w:sz w:val="22"/>
          <w:szCs w:val="22"/>
        </w:rPr>
        <w:t>exclusión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flagrante: </w:t>
      </w:r>
      <w:proofErr w:type="spellStart"/>
      <w:r w:rsidRPr="006024D3">
        <w:rPr>
          <w:rFonts w:ascii="Calibri" w:hAnsi="Calibri" w:cs="Calibri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política de </w:t>
      </w:r>
      <w:proofErr w:type="spellStart"/>
      <w:r w:rsidRPr="006024D3">
        <w:rPr>
          <w:rFonts w:ascii="Calibri" w:hAnsi="Calibri" w:cs="Calibri"/>
          <w:sz w:val="22"/>
          <w:szCs w:val="22"/>
        </w:rPr>
        <w:t>hombres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6024D3">
        <w:rPr>
          <w:rFonts w:ascii="Calibri" w:hAnsi="Calibri" w:cs="Calibri"/>
          <w:sz w:val="22"/>
          <w:szCs w:val="22"/>
        </w:rPr>
        <w:t>los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derechos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024D3">
        <w:rPr>
          <w:rFonts w:ascii="Calibri" w:hAnsi="Calibri" w:cs="Calibri"/>
          <w:sz w:val="22"/>
          <w:szCs w:val="22"/>
        </w:rPr>
        <w:t>las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mujeres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em Argentina, Brasil y Uruguay em </w:t>
      </w:r>
      <w:proofErr w:type="spellStart"/>
      <w:r w:rsidRPr="006024D3">
        <w:rPr>
          <w:rFonts w:ascii="Calibri" w:hAnsi="Calibri" w:cs="Calibri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conyuntura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de 1930 in ANSALDI, Waldo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  <w:lang w:val="es-AR"/>
        </w:rPr>
        <w:t>Calidoscopio latinoamericano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: imágenes históricas para un debate vigente. Buenos Aires: Ariel, 2004. </w:t>
      </w:r>
    </w:p>
    <w:p w14:paraId="2AD6DC0B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GOTT, Richard.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Cuba, uma nova história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Rio de Janeiro: Zahar, 2006. </w:t>
      </w:r>
    </w:p>
    <w:p w14:paraId="0FC46DA3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GROSFOGUEL, Ramón.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Apuntes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hacia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uma metodologia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fanoniana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para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descolonización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de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las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ciências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sociales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in FANON, Frantz.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Piel negra, máscaras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blancas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. Madrid: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Ediciones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Akal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2009. </w:t>
      </w:r>
    </w:p>
    <w:p w14:paraId="7DAEBF4F" w14:textId="77777777" w:rsidR="0073285D" w:rsidRPr="006024D3" w:rsidRDefault="0073285D" w:rsidP="006024D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HALPERÍN DONGHI, Tulio. </w:t>
      </w:r>
      <w:proofErr w:type="spellStart"/>
      <w:proofErr w:type="gramStart"/>
      <w:r w:rsidRPr="006024D3">
        <w:rPr>
          <w:rFonts w:ascii="Calibri" w:hAnsi="Calibri" w:cs="Calibri"/>
          <w:i/>
          <w:sz w:val="22"/>
          <w:szCs w:val="22"/>
        </w:rPr>
        <w:t>Historia</w:t>
      </w:r>
      <w:proofErr w:type="spellEnd"/>
      <w:proofErr w:type="gramEnd"/>
      <w:r w:rsidRPr="006024D3">
        <w:rPr>
          <w:rFonts w:ascii="Calibri" w:hAnsi="Calibri" w:cs="Calibri"/>
          <w:i/>
          <w:sz w:val="22"/>
          <w:szCs w:val="22"/>
        </w:rPr>
        <w:t xml:space="preserve"> da América Latina</w:t>
      </w:r>
      <w:r w:rsidRPr="006024D3">
        <w:rPr>
          <w:rFonts w:ascii="Calibri" w:hAnsi="Calibri" w:cs="Calibri"/>
          <w:sz w:val="22"/>
          <w:szCs w:val="22"/>
        </w:rPr>
        <w:t>. Rio de Janeiro: Paz e Terra, 2005.</w:t>
      </w:r>
    </w:p>
    <w:p w14:paraId="33EE2346" w14:textId="77777777" w:rsidR="0073285D" w:rsidRPr="006024D3" w:rsidRDefault="0073285D" w:rsidP="006024D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>MEYER JR, Jean. O México: revolução e reconstrução nos anos 1920. BETHELL, Leslie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</w:rPr>
        <w:t>História da América Latina, volume V</w:t>
      </w:r>
      <w:r w:rsidRPr="006024D3">
        <w:rPr>
          <w:rFonts w:ascii="Calibri" w:hAnsi="Calibri" w:cs="Calibri"/>
          <w:sz w:val="22"/>
          <w:szCs w:val="22"/>
        </w:rPr>
        <w:t xml:space="preserve">: de 1870 a 1930. 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São Paulo: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EdUSP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;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Brasília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Funag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2008. </w:t>
      </w:r>
    </w:p>
    <w:p w14:paraId="51CC0BB8" w14:textId="77777777" w:rsidR="0073285D" w:rsidRPr="006024D3" w:rsidRDefault="0073285D" w:rsidP="006024D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  <w:lang w:val="es-AR"/>
        </w:rPr>
        <w:t xml:space="preserve">MIRES, Fernando. </w:t>
      </w:r>
      <w:r w:rsidRPr="006024D3">
        <w:rPr>
          <w:rFonts w:ascii="Calibri" w:hAnsi="Calibri" w:cs="Calibri"/>
          <w:i/>
          <w:sz w:val="22"/>
          <w:szCs w:val="22"/>
          <w:lang w:val="es-AR"/>
        </w:rPr>
        <w:t>La rebelión permanente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: las revoluciones sociales en América Latina. </w:t>
      </w:r>
      <w:r w:rsidRPr="006024D3">
        <w:rPr>
          <w:rFonts w:ascii="Calibri" w:hAnsi="Calibri" w:cs="Calibri"/>
          <w:sz w:val="22"/>
          <w:szCs w:val="22"/>
        </w:rPr>
        <w:t xml:space="preserve">Buenos Aires: </w:t>
      </w:r>
      <w:proofErr w:type="spellStart"/>
      <w:r w:rsidRPr="006024D3">
        <w:rPr>
          <w:rFonts w:ascii="Calibri" w:hAnsi="Calibri" w:cs="Calibri"/>
          <w:sz w:val="22"/>
          <w:szCs w:val="22"/>
        </w:rPr>
        <w:t>Siglo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XXI Editores, 2001, 2ª ed. [1ª ed. 1988]. </w:t>
      </w:r>
    </w:p>
    <w:p w14:paraId="1BEA8323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MONIZ BANDEIRA, Luiz Alberto.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Brasil, Argentina, Estados Unidos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conflito e integração na América Latina, da Tríplice Aliança ao Mercosul (1870-2003). </w:t>
      </w:r>
    </w:p>
    <w:p w14:paraId="0EB5A1C5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MONIZ BANDEIRA, Luiz Alberto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Fórmula para o caos</w:t>
      </w:r>
      <w:r w:rsidRPr="006024D3">
        <w:rPr>
          <w:rFonts w:ascii="Calibri" w:hAnsi="Calibri" w:cs="Calibri"/>
          <w:color w:val="auto"/>
          <w:sz w:val="22"/>
          <w:szCs w:val="22"/>
        </w:rPr>
        <w:t>: a derrubada de Salvador Allende. Rio de Janeiro: Civilização Brasileira, 2008.</w:t>
      </w:r>
    </w:p>
    <w:p w14:paraId="690BC40D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PRADO, Maria Lígia Coelho; PELLEGRINO, Gabriela.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História da América Latina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São Paulo: Contexto, 2016. </w:t>
      </w:r>
    </w:p>
    <w:p w14:paraId="036D1D7D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RISERIO, Antônio.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Sobre o relativismo pós-moderno e a fantasia fascista da esquerda identitária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Rio de Janeiro: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Topbooks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2019. </w:t>
      </w:r>
    </w:p>
    <w:p w14:paraId="0C10F411" w14:textId="77777777" w:rsidR="0073285D" w:rsidRPr="006024D3" w:rsidRDefault="0073285D" w:rsidP="00BA7789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RISERIO, Antônio.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Sobre o relativismo pós-moderno e a fantasia fascista da esquerda identitária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Rio de Janeiro: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Topbooks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2019. </w:t>
      </w:r>
    </w:p>
    <w:p w14:paraId="016FF7BD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ROMERO,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Luis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Alberto.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História contemporânea da Argentina</w:t>
      </w:r>
      <w:r w:rsidRPr="006024D3">
        <w:rPr>
          <w:rFonts w:ascii="Calibri" w:hAnsi="Calibri" w:cs="Calibri"/>
          <w:color w:val="auto"/>
          <w:sz w:val="22"/>
          <w:szCs w:val="22"/>
        </w:rPr>
        <w:t>. Rio de Janeiro: Jorge Zahar, 2006.</w:t>
      </w:r>
    </w:p>
    <w:p w14:paraId="3F7FACAE" w14:textId="77777777" w:rsidR="0073285D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SEBRIAN, Raphael Nunes Nicoletti. </w:t>
      </w:r>
      <w:r w:rsidRPr="006024D3">
        <w:rPr>
          <w:rFonts w:ascii="Calibri" w:hAnsi="Calibri" w:cs="Calibri"/>
          <w:color w:val="auto"/>
          <w:sz w:val="22"/>
          <w:szCs w:val="22"/>
        </w:rPr>
        <w:t>Pela pátria e pela liberdade: a Nicarágua e o sandinismo no século XX in QUINTEROS, Marcela Cristina; MOREIRA, Luiz Felipe Viel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As revoluções na América Latina Contemporânea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Maringá, PR: UEM-PGH-História, 2016. </w:t>
      </w:r>
    </w:p>
    <w:p w14:paraId="201070B2" w14:textId="77777777" w:rsidR="0073285D" w:rsidRPr="00BA7789" w:rsidRDefault="0073285D" w:rsidP="00BA778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A7789">
        <w:rPr>
          <w:rFonts w:asciiTheme="minorHAnsi" w:hAnsiTheme="minorHAnsi" w:cstheme="minorHAnsi"/>
          <w:sz w:val="22"/>
          <w:szCs w:val="22"/>
        </w:rPr>
        <w:t xml:space="preserve">ZAIDAN FILHO, Michel. </w:t>
      </w:r>
      <w:r w:rsidRPr="00BA7789">
        <w:rPr>
          <w:rFonts w:asciiTheme="minorHAnsi" w:hAnsiTheme="minorHAnsi" w:cstheme="minorHAnsi"/>
          <w:i/>
          <w:iCs/>
          <w:sz w:val="22"/>
          <w:szCs w:val="22"/>
        </w:rPr>
        <w:t>A crise da razão histórica</w:t>
      </w:r>
      <w:r w:rsidRPr="00BA7789">
        <w:rPr>
          <w:rFonts w:asciiTheme="minorHAnsi" w:hAnsiTheme="minorHAnsi" w:cstheme="minorHAnsi"/>
          <w:sz w:val="22"/>
          <w:szCs w:val="22"/>
        </w:rPr>
        <w:t xml:space="preserve">. Campinas, SP: Papirus, 1989. </w:t>
      </w:r>
    </w:p>
    <w:p w14:paraId="77F94AD8" w14:textId="77777777" w:rsidR="00BA7789" w:rsidRPr="006024D3" w:rsidRDefault="00BA7789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32D8A69" w14:textId="77777777" w:rsidR="00712DCA" w:rsidRPr="006024D3" w:rsidRDefault="00712DCA" w:rsidP="006024D3">
      <w:pPr>
        <w:rPr>
          <w:rFonts w:ascii="Calibri" w:hAnsi="Calibri" w:cs="Calibri"/>
          <w:sz w:val="22"/>
          <w:szCs w:val="22"/>
        </w:rPr>
      </w:pPr>
    </w:p>
    <w:p w14:paraId="75E05BCB" w14:textId="1698814D" w:rsidR="00712DCA" w:rsidRPr="006024D3" w:rsidRDefault="00712DCA" w:rsidP="006024D3">
      <w:pPr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>BIBLIOGRAFIA COMPLEMENTAR</w:t>
      </w:r>
    </w:p>
    <w:p w14:paraId="3B2E71CF" w14:textId="77777777" w:rsidR="00712DCA" w:rsidRPr="006024D3" w:rsidRDefault="00712DCA" w:rsidP="006024D3">
      <w:pPr>
        <w:rPr>
          <w:rFonts w:ascii="Calibri" w:hAnsi="Calibri" w:cs="Calibri"/>
          <w:sz w:val="22"/>
          <w:szCs w:val="22"/>
        </w:rPr>
      </w:pPr>
    </w:p>
    <w:p w14:paraId="550A65C1" w14:textId="77777777" w:rsidR="0073285D" w:rsidRDefault="0073285D" w:rsidP="006024D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AEE7FA6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lastRenderedPageBreak/>
        <w:t>ALMEIDA, Jaime de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Caminhos da História da América no Brasil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tendência e contornos de um campo historiográfico.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Brasília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ANPHLAC, 1998. </w:t>
      </w:r>
    </w:p>
    <w:p w14:paraId="7AA3B14F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ANSALDI, Waldo A; GIORDANO, Verónica.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América Latina, la construcción del orden, v. 1.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Buenos Aires: Ariel, 2012. </w:t>
      </w:r>
    </w:p>
    <w:p w14:paraId="74D611C4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ARMONY, Ariel C.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La Argentina, los Estados Unidos y la cruzada anticomunista en América Central (1977-1984)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.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Buenos Aires: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Universidad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Nacional de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Quilmes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>, 1999.</w:t>
      </w:r>
    </w:p>
    <w:p w14:paraId="537485F6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AZEVEDO, Cecília; RAMINELLI, Ronald.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História das Américas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novas perspectivas. Rio de Janeiro: Editora FGV, 2011. </w:t>
      </w:r>
    </w:p>
    <w:p w14:paraId="38440EA7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BANDEIRA, Luiz Alberto Moniz.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De Martí a Fidel</w:t>
      </w:r>
      <w:r w:rsidRPr="006024D3">
        <w:rPr>
          <w:rFonts w:ascii="Calibri" w:hAnsi="Calibri" w:cs="Calibri"/>
          <w:color w:val="auto"/>
          <w:sz w:val="22"/>
          <w:szCs w:val="22"/>
        </w:rPr>
        <w:t>: a Revolução Cubana e a América Latina. Rio de Janeiro: Civilização Brasileira, 1998.</w:t>
      </w:r>
    </w:p>
    <w:p w14:paraId="25F2DFCE" w14:textId="77777777" w:rsidR="0073285D" w:rsidRPr="006024D3" w:rsidRDefault="0073285D" w:rsidP="006024D3">
      <w:p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>BETHELL, Leslie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</w:rPr>
        <w:t>História da América Latina, volume IV</w:t>
      </w:r>
      <w:r w:rsidRPr="006024D3">
        <w:rPr>
          <w:rFonts w:ascii="Calibri" w:hAnsi="Calibri" w:cs="Calibri"/>
          <w:sz w:val="22"/>
          <w:szCs w:val="22"/>
        </w:rPr>
        <w:t xml:space="preserve">: de 1870 a 1930. São Paulo: </w:t>
      </w:r>
      <w:proofErr w:type="spellStart"/>
      <w:r w:rsidRPr="006024D3">
        <w:rPr>
          <w:rFonts w:ascii="Calibri" w:hAnsi="Calibri" w:cs="Calibri"/>
          <w:sz w:val="22"/>
          <w:szCs w:val="22"/>
        </w:rPr>
        <w:t>EdUSP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; Brasília: </w:t>
      </w:r>
      <w:proofErr w:type="spellStart"/>
      <w:r w:rsidRPr="006024D3">
        <w:rPr>
          <w:rFonts w:ascii="Calibri" w:hAnsi="Calibri" w:cs="Calibri"/>
          <w:sz w:val="22"/>
          <w:szCs w:val="22"/>
        </w:rPr>
        <w:t>Funag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, 2001. </w:t>
      </w:r>
    </w:p>
    <w:p w14:paraId="7180B215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BETHELL, Leslie. </w:t>
      </w:r>
      <w:proofErr w:type="spellStart"/>
      <w:proofErr w:type="gramStart"/>
      <w:r w:rsidRPr="006024D3">
        <w:rPr>
          <w:rFonts w:ascii="Calibri" w:hAnsi="Calibri" w:cs="Calibri"/>
          <w:i/>
          <w:color w:val="auto"/>
          <w:sz w:val="22"/>
          <w:szCs w:val="22"/>
        </w:rPr>
        <w:t>Historia</w:t>
      </w:r>
      <w:proofErr w:type="spellEnd"/>
      <w:proofErr w:type="gram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de América Latina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, v. 13: México y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el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Caribe desde 1930. Barcelona: Crítica, 1998. </w:t>
      </w:r>
      <w:hyperlink r:id="rId7" w:anchor="page/n3/mode/2up" w:tgtFrame="_blank" w:history="1">
        <w:r w:rsidRPr="006024D3">
          <w:rPr>
            <w:rFonts w:ascii="Calibri" w:hAnsi="Calibri" w:cs="Calibri"/>
            <w:bCs/>
            <w:color w:val="auto"/>
            <w:sz w:val="22"/>
            <w:szCs w:val="22"/>
            <w:u w:val="single"/>
          </w:rPr>
          <w:t>https://archive.org/stream/ColeccionHistoriaDeAmericaLatina-bethellTomosDel1Al8YDiccionarioDe/Bethellled._historiaDeAmricaLatinaT.7#page/n3/mode/2up</w:t>
        </w:r>
      </w:hyperlink>
    </w:p>
    <w:p w14:paraId="713CBE12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n-US"/>
        </w:rPr>
        <w:t xml:space="preserve">BETHELL, Leslie; ROXBOUROUGH, Ian (org).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A América Latina entre a Segunda Guerra Mundial e a Guerra Fria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São Paulo: Paz e Terra, 1996. </w:t>
      </w:r>
    </w:p>
    <w:p w14:paraId="4254AEDA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BORÓN, Atilio A.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América Latina en la geopolítica del imperialismo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. Buenos Aires: Ediciones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Luxemburg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, 2013, 3ª ed. </w:t>
      </w:r>
    </w:p>
    <w:p w14:paraId="45C4B3D7" w14:textId="77777777" w:rsidR="0073285D" w:rsidRPr="006024D3" w:rsidRDefault="0073285D" w:rsidP="006024D3">
      <w:p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  <w:lang w:val="en-US"/>
        </w:rPr>
        <w:t xml:space="preserve">BULMER-THOMAS, Victor. As </w:t>
      </w:r>
      <w:proofErr w:type="spellStart"/>
      <w:r w:rsidRPr="006024D3">
        <w:rPr>
          <w:rFonts w:ascii="Calibri" w:hAnsi="Calibri" w:cs="Calibri"/>
          <w:sz w:val="22"/>
          <w:szCs w:val="22"/>
          <w:lang w:val="en-US"/>
        </w:rPr>
        <w:t>economias</w:t>
      </w:r>
      <w:proofErr w:type="spellEnd"/>
      <w:r w:rsidRPr="006024D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  <w:lang w:val="en-US"/>
        </w:rPr>
        <w:t>latino-americanas</w:t>
      </w:r>
      <w:proofErr w:type="spellEnd"/>
      <w:r w:rsidRPr="006024D3">
        <w:rPr>
          <w:rFonts w:ascii="Calibri" w:hAnsi="Calibri" w:cs="Calibri"/>
          <w:sz w:val="22"/>
          <w:szCs w:val="22"/>
          <w:lang w:val="en-US"/>
        </w:rPr>
        <w:t xml:space="preserve">, 1929-1939 in BETHELL, Leslie (org). </w:t>
      </w:r>
      <w:r w:rsidRPr="006024D3">
        <w:rPr>
          <w:rFonts w:ascii="Calibri" w:hAnsi="Calibri" w:cs="Calibri"/>
          <w:i/>
          <w:sz w:val="22"/>
          <w:szCs w:val="22"/>
        </w:rPr>
        <w:t>História da América Latina, volume VI</w:t>
      </w:r>
      <w:r w:rsidRPr="006024D3">
        <w:rPr>
          <w:rFonts w:ascii="Calibri" w:hAnsi="Calibri" w:cs="Calibri"/>
          <w:sz w:val="22"/>
          <w:szCs w:val="22"/>
        </w:rPr>
        <w:t xml:space="preserve">: a América Latina após 1930. São Paulo: </w:t>
      </w:r>
      <w:proofErr w:type="spellStart"/>
      <w:r w:rsidRPr="006024D3">
        <w:rPr>
          <w:rFonts w:ascii="Calibri" w:hAnsi="Calibri" w:cs="Calibri"/>
          <w:sz w:val="22"/>
          <w:szCs w:val="22"/>
        </w:rPr>
        <w:t>EdUSP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; Brasília: </w:t>
      </w:r>
      <w:proofErr w:type="spellStart"/>
      <w:r w:rsidRPr="006024D3">
        <w:rPr>
          <w:rFonts w:ascii="Calibri" w:hAnsi="Calibri" w:cs="Calibri"/>
          <w:sz w:val="22"/>
          <w:szCs w:val="22"/>
        </w:rPr>
        <w:t>Funag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, 2005. </w:t>
      </w:r>
    </w:p>
    <w:p w14:paraId="2634265C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CALDERÓN, Fernando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Escenarios políticos en América Latina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conceptos, métodos y Observatorio Regional. Cuadernos de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Governabilidad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 Democrática, v. 2.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Buenos Aires: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Siglo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XXI Editores Argentina, 2009. </w:t>
      </w:r>
    </w:p>
    <w:p w14:paraId="39B05670" w14:textId="77777777" w:rsidR="0073285D" w:rsidRPr="006024D3" w:rsidRDefault="0073285D" w:rsidP="006024D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CAPELATO, Maria Helena Rolim. </w:t>
      </w:r>
      <w:r w:rsidRPr="006024D3">
        <w:rPr>
          <w:rFonts w:ascii="Calibri" w:hAnsi="Calibri" w:cs="Calibri"/>
          <w:i/>
          <w:sz w:val="22"/>
          <w:szCs w:val="22"/>
        </w:rPr>
        <w:t>Multidões em cena</w:t>
      </w:r>
      <w:r w:rsidRPr="006024D3">
        <w:rPr>
          <w:rFonts w:ascii="Calibri" w:hAnsi="Calibri" w:cs="Calibri"/>
          <w:sz w:val="22"/>
          <w:szCs w:val="22"/>
        </w:rPr>
        <w:t xml:space="preserve">: propaganda política no </w:t>
      </w:r>
      <w:proofErr w:type="spellStart"/>
      <w:r w:rsidRPr="006024D3">
        <w:rPr>
          <w:rFonts w:ascii="Calibri" w:hAnsi="Calibri" w:cs="Calibri"/>
          <w:sz w:val="22"/>
          <w:szCs w:val="22"/>
        </w:rPr>
        <w:t>varguismo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e no peronismo. 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Campinas, SP: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Papirus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1998. </w:t>
      </w:r>
    </w:p>
    <w:p w14:paraId="3CF0D750" w14:textId="77777777" w:rsidR="0073285D" w:rsidRPr="006024D3" w:rsidRDefault="0073285D" w:rsidP="006024D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CERVO, Amado Luiz. </w:t>
      </w:r>
      <w:r w:rsidRPr="006024D3">
        <w:rPr>
          <w:rFonts w:ascii="Calibri" w:hAnsi="Calibri" w:cs="Calibri"/>
          <w:i/>
          <w:sz w:val="22"/>
          <w:szCs w:val="22"/>
        </w:rPr>
        <w:t>Relações internacionais da América Latina</w:t>
      </w:r>
      <w:r w:rsidRPr="006024D3">
        <w:rPr>
          <w:rFonts w:ascii="Calibri" w:hAnsi="Calibri" w:cs="Calibri"/>
          <w:sz w:val="22"/>
          <w:szCs w:val="22"/>
        </w:rPr>
        <w:t>: velhos e novos paradigmas. Brasília: IBRI, 2013, 3ª ed.</w:t>
      </w:r>
    </w:p>
    <w:p w14:paraId="7E80DC9E" w14:textId="77777777" w:rsidR="0073285D" w:rsidRPr="006024D3" w:rsidRDefault="0073285D" w:rsidP="006024D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>CERVO, Amado Luiz; RAPOPORT, Mario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</w:rPr>
        <w:t>História do Cone Sul</w:t>
      </w:r>
      <w:r w:rsidRPr="006024D3">
        <w:rPr>
          <w:rFonts w:ascii="Calibri" w:hAnsi="Calibri" w:cs="Calibri"/>
          <w:sz w:val="22"/>
          <w:szCs w:val="22"/>
        </w:rPr>
        <w:t xml:space="preserve">. Rio de Janeiro: Revan, 2015. </w:t>
      </w:r>
    </w:p>
    <w:p w14:paraId="309CA152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CHAVEZ, Alicia H.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Breve </w:t>
      </w:r>
      <w:proofErr w:type="spellStart"/>
      <w:proofErr w:type="gramStart"/>
      <w:r w:rsidRPr="006024D3">
        <w:rPr>
          <w:rFonts w:ascii="Calibri" w:hAnsi="Calibri" w:cs="Calibri"/>
          <w:i/>
          <w:color w:val="auto"/>
          <w:sz w:val="22"/>
          <w:szCs w:val="22"/>
        </w:rPr>
        <w:t>historia</w:t>
      </w:r>
      <w:proofErr w:type="spellEnd"/>
      <w:proofErr w:type="gram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Contemporánea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de Mexico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Mexico: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Fondo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de Cultura Económica, 1998.</w:t>
      </w:r>
    </w:p>
    <w:p w14:paraId="03E58D73" w14:textId="77777777" w:rsidR="0073285D" w:rsidRPr="006024D3" w:rsidRDefault="0073285D" w:rsidP="006024D3">
      <w:pPr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CHIARAMONTE, José Carlos. </w:t>
      </w:r>
      <w:proofErr w:type="spellStart"/>
      <w:r w:rsidRPr="006024D3">
        <w:rPr>
          <w:rFonts w:ascii="Calibri" w:hAnsi="Calibri" w:cs="Calibri"/>
          <w:i/>
          <w:sz w:val="22"/>
          <w:szCs w:val="22"/>
        </w:rPr>
        <w:t>Raíces</w:t>
      </w:r>
      <w:proofErr w:type="spellEnd"/>
      <w:r w:rsidRPr="006024D3">
        <w:rPr>
          <w:rFonts w:ascii="Calibri" w:hAnsi="Calibri" w:cs="Calibri"/>
          <w:i/>
          <w:sz w:val="22"/>
          <w:szCs w:val="22"/>
        </w:rPr>
        <w:t xml:space="preserve"> históricas </w:t>
      </w:r>
      <w:proofErr w:type="spellStart"/>
      <w:r w:rsidRPr="006024D3">
        <w:rPr>
          <w:rFonts w:ascii="Calibri" w:hAnsi="Calibri" w:cs="Calibri"/>
          <w:i/>
          <w:sz w:val="22"/>
          <w:szCs w:val="22"/>
        </w:rPr>
        <w:t>del</w:t>
      </w:r>
      <w:proofErr w:type="spellEnd"/>
      <w:r w:rsidRPr="006024D3">
        <w:rPr>
          <w:rFonts w:ascii="Calibri" w:hAnsi="Calibri" w:cs="Calibri"/>
          <w:i/>
          <w:sz w:val="22"/>
          <w:szCs w:val="22"/>
        </w:rPr>
        <w:t xml:space="preserve"> federalismo </w:t>
      </w:r>
      <w:proofErr w:type="spellStart"/>
      <w:r w:rsidRPr="006024D3">
        <w:rPr>
          <w:rFonts w:ascii="Calibri" w:hAnsi="Calibri" w:cs="Calibri"/>
          <w:i/>
          <w:sz w:val="22"/>
          <w:szCs w:val="22"/>
        </w:rPr>
        <w:t>latinoamericano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. Buenos Aires: </w:t>
      </w:r>
      <w:proofErr w:type="spellStart"/>
      <w:r w:rsidRPr="006024D3">
        <w:rPr>
          <w:rFonts w:ascii="Calibri" w:hAnsi="Calibri" w:cs="Calibri"/>
          <w:sz w:val="22"/>
          <w:szCs w:val="22"/>
        </w:rPr>
        <w:t>Sudamericana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, 2016. </w:t>
      </w:r>
    </w:p>
    <w:p w14:paraId="18703345" w14:textId="77777777" w:rsidR="0073285D" w:rsidRPr="006024D3" w:rsidRDefault="0073285D" w:rsidP="006024D3">
      <w:pPr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CIBOTTI, Ema. </w:t>
      </w:r>
      <w:r w:rsidRPr="006024D3">
        <w:rPr>
          <w:rFonts w:ascii="Calibri" w:hAnsi="Calibri" w:cs="Calibri"/>
          <w:i/>
          <w:sz w:val="22"/>
          <w:szCs w:val="22"/>
          <w:lang w:val="es-AR"/>
        </w:rPr>
        <w:t xml:space="preserve">América Latina en la clase de </w:t>
      </w:r>
      <w:proofErr w:type="gramStart"/>
      <w:r w:rsidRPr="006024D3">
        <w:rPr>
          <w:rFonts w:ascii="Calibri" w:hAnsi="Calibri" w:cs="Calibri"/>
          <w:i/>
          <w:sz w:val="22"/>
          <w:szCs w:val="22"/>
          <w:lang w:val="es-AR"/>
        </w:rPr>
        <w:t>historia</w:t>
      </w:r>
      <w:proofErr w:type="gramEnd"/>
      <w:r w:rsidRPr="006024D3">
        <w:rPr>
          <w:rFonts w:ascii="Calibri" w:hAnsi="Calibri" w:cs="Calibri"/>
          <w:sz w:val="22"/>
          <w:szCs w:val="22"/>
          <w:lang w:val="es-AR"/>
        </w:rPr>
        <w:t xml:space="preserve">. </w:t>
      </w:r>
      <w:r w:rsidRPr="006024D3">
        <w:rPr>
          <w:rFonts w:ascii="Calibri" w:hAnsi="Calibri" w:cs="Calibri"/>
          <w:sz w:val="22"/>
          <w:szCs w:val="22"/>
        </w:rPr>
        <w:t xml:space="preserve">Cidade autônoma de Buenos Aires: </w:t>
      </w:r>
      <w:proofErr w:type="spellStart"/>
      <w:r w:rsidRPr="006024D3">
        <w:rPr>
          <w:rFonts w:ascii="Calibri" w:hAnsi="Calibri" w:cs="Calibri"/>
          <w:sz w:val="22"/>
          <w:szCs w:val="22"/>
        </w:rPr>
        <w:t>Fondo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de Cultura Económica, 2016. </w:t>
      </w:r>
    </w:p>
    <w:p w14:paraId="236BA447" w14:textId="77777777" w:rsidR="0073285D" w:rsidRPr="006024D3" w:rsidRDefault="0073285D" w:rsidP="006024D3">
      <w:pPr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DEL POZO, José. </w:t>
      </w:r>
      <w:r w:rsidRPr="006024D3">
        <w:rPr>
          <w:rFonts w:ascii="Calibri" w:hAnsi="Calibri" w:cs="Calibri"/>
          <w:i/>
          <w:sz w:val="22"/>
          <w:szCs w:val="22"/>
        </w:rPr>
        <w:t>História da América Latina e do Caribe</w:t>
      </w:r>
      <w:r w:rsidRPr="006024D3">
        <w:rPr>
          <w:rFonts w:ascii="Calibri" w:hAnsi="Calibri" w:cs="Calibri"/>
          <w:sz w:val="22"/>
          <w:szCs w:val="22"/>
        </w:rPr>
        <w:t xml:space="preserve">: dos processos de independência aos dias atuais.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Petrópolis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RJ: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Vozes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2008. </w:t>
      </w:r>
    </w:p>
    <w:p w14:paraId="7389F2D5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DEVÉS VALDÉS, Eduardo.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 xml:space="preserve">El pensamiento latinoamericano en el siglo XX, tomo II: 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desde la Cepal al neoliberalismo (1950-1990). Buenos Aires: Biblos, 2004. </w:t>
      </w:r>
    </w:p>
    <w:p w14:paraId="0E35DAAE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DI TELLA, Torcuato.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Historia de los partidos políticos de América Latina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. Buenos Aires: Fondo de Cultura Económica, 2013. </w:t>
      </w:r>
    </w:p>
    <w:p w14:paraId="4312FE15" w14:textId="77777777" w:rsidR="0073285D" w:rsidRPr="006024D3" w:rsidRDefault="0073285D" w:rsidP="006024D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  <w:lang w:val="es-AR"/>
        </w:rPr>
        <w:t>DOYLE; Don H.; PAMPLONA, Marco A. (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</w:rPr>
        <w:t>Nacionalismo no Novo Mundo</w:t>
      </w:r>
      <w:r w:rsidRPr="006024D3">
        <w:rPr>
          <w:rFonts w:ascii="Calibri" w:hAnsi="Calibri" w:cs="Calibri"/>
          <w:sz w:val="22"/>
          <w:szCs w:val="22"/>
        </w:rPr>
        <w:t>: a formação de Estados-Nação no século XIX. Rio de Janeiro: Record, 2008.</w:t>
      </w:r>
    </w:p>
    <w:p w14:paraId="4AAA404C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FANON, Frantz.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Piel negra, máscaras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blancas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. Madrid: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Ediciones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Akal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2009. </w:t>
      </w:r>
    </w:p>
    <w:p w14:paraId="00718731" w14:textId="77777777" w:rsidR="0073285D" w:rsidRPr="006024D3" w:rsidRDefault="0073285D" w:rsidP="006024D3">
      <w:pPr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FAUSTO, Boris; DEVOTO, Fernando J. </w:t>
      </w:r>
      <w:r w:rsidRPr="006024D3">
        <w:rPr>
          <w:rFonts w:ascii="Calibri" w:hAnsi="Calibri" w:cs="Calibri"/>
          <w:i/>
          <w:sz w:val="22"/>
          <w:szCs w:val="22"/>
        </w:rPr>
        <w:t>Brasil e Argentina</w:t>
      </w:r>
      <w:r w:rsidRPr="006024D3">
        <w:rPr>
          <w:rFonts w:ascii="Calibri" w:hAnsi="Calibri" w:cs="Calibri"/>
          <w:sz w:val="22"/>
          <w:szCs w:val="22"/>
        </w:rPr>
        <w:t xml:space="preserve">: um ensaio de história comparada (1850-2002). 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São Paulo: Editora 34, 2004. </w:t>
      </w:r>
    </w:p>
    <w:p w14:paraId="1E5C25A4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FERRER, Aldo.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Historia de la globalización, v. II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la Revolución Industrial y el segundo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ordem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 mundial.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Buenos Aires: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Fondo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de Cultura Económica, 2000.</w:t>
      </w:r>
    </w:p>
    <w:p w14:paraId="501CB8F4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>FIORI, José Luís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bCs/>
          <w:i/>
          <w:color w:val="auto"/>
          <w:sz w:val="22"/>
          <w:szCs w:val="22"/>
        </w:rPr>
        <w:t>Estados e moedas no desenvolvimento das nações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Petrópolis: Vozes, 1999. </w:t>
      </w:r>
    </w:p>
    <w:p w14:paraId="78F04CB4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>FIORI, José Luís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bCs/>
          <w:i/>
          <w:color w:val="auto"/>
          <w:sz w:val="22"/>
          <w:szCs w:val="22"/>
        </w:rPr>
        <w:t>O poder americano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Petrópolis: Vozes, 2004. </w:t>
      </w:r>
    </w:p>
    <w:p w14:paraId="35BB98AA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FONTANA, Josep.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Por el bien del Imperio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una historia del mundo desde 1945. Barcelona: Ediciones del Pasado y Presente, 2011, 2ª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ed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 2017. </w:t>
      </w:r>
    </w:p>
    <w:p w14:paraId="78DC9496" w14:textId="77777777" w:rsidR="0073285D" w:rsidRPr="006024D3" w:rsidRDefault="0073285D" w:rsidP="006024D3">
      <w:p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lastRenderedPageBreak/>
        <w:t xml:space="preserve">FURTADO, Celso. Obra autobiográfica de Celso Furtado, tomo III: </w:t>
      </w:r>
      <w:r w:rsidRPr="006024D3">
        <w:rPr>
          <w:rFonts w:ascii="Calibri" w:hAnsi="Calibri" w:cs="Calibri"/>
          <w:i/>
          <w:sz w:val="22"/>
          <w:szCs w:val="22"/>
        </w:rPr>
        <w:t>Entre inconformismo e reformismo</w:t>
      </w:r>
      <w:r w:rsidRPr="006024D3">
        <w:rPr>
          <w:rFonts w:ascii="Calibri" w:hAnsi="Calibri" w:cs="Calibri"/>
          <w:sz w:val="22"/>
          <w:szCs w:val="22"/>
        </w:rPr>
        <w:t xml:space="preserve">: os ares do mundo. Rio de Janeiro: Paz e Terra, 1997. </w:t>
      </w:r>
    </w:p>
    <w:p w14:paraId="413D2EBC" w14:textId="77777777" w:rsidR="0073285D" w:rsidRPr="006024D3" w:rsidRDefault="0073285D" w:rsidP="006024D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GIORDANO, Verónica. Manso sacrifício, santo </w:t>
      </w:r>
      <w:proofErr w:type="gramStart"/>
      <w:r w:rsidRPr="006024D3">
        <w:rPr>
          <w:rFonts w:ascii="Calibri" w:hAnsi="Calibri" w:cs="Calibri"/>
          <w:sz w:val="22"/>
          <w:szCs w:val="22"/>
        </w:rPr>
        <w:t>sacramento</w:t>
      </w:r>
      <w:proofErr w:type="gramEnd"/>
      <w:r w:rsidRPr="006024D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024D3">
        <w:rPr>
          <w:rFonts w:ascii="Calibri" w:hAnsi="Calibri" w:cs="Calibri"/>
          <w:sz w:val="22"/>
          <w:szCs w:val="22"/>
        </w:rPr>
        <w:t>exclusión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flagrante: </w:t>
      </w:r>
      <w:proofErr w:type="spellStart"/>
      <w:r w:rsidRPr="006024D3">
        <w:rPr>
          <w:rFonts w:ascii="Calibri" w:hAnsi="Calibri" w:cs="Calibri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política de </w:t>
      </w:r>
      <w:proofErr w:type="spellStart"/>
      <w:r w:rsidRPr="006024D3">
        <w:rPr>
          <w:rFonts w:ascii="Calibri" w:hAnsi="Calibri" w:cs="Calibri"/>
          <w:sz w:val="22"/>
          <w:szCs w:val="22"/>
        </w:rPr>
        <w:t>hombres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6024D3">
        <w:rPr>
          <w:rFonts w:ascii="Calibri" w:hAnsi="Calibri" w:cs="Calibri"/>
          <w:sz w:val="22"/>
          <w:szCs w:val="22"/>
        </w:rPr>
        <w:t>los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derechos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024D3">
        <w:rPr>
          <w:rFonts w:ascii="Calibri" w:hAnsi="Calibri" w:cs="Calibri"/>
          <w:sz w:val="22"/>
          <w:szCs w:val="22"/>
        </w:rPr>
        <w:t>las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mujeres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em Argentina, Brasil y Uruguay em </w:t>
      </w:r>
      <w:proofErr w:type="spellStart"/>
      <w:r w:rsidRPr="006024D3">
        <w:rPr>
          <w:rFonts w:ascii="Calibri" w:hAnsi="Calibri" w:cs="Calibri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conyuntura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de 1930 in ANSALDI, Waldo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  <w:lang w:val="es-AR"/>
        </w:rPr>
        <w:t>Calidoscopio latinoamericano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: imágenes históricas para un debate vigente. Buenos Aires: Ariel, 2004. </w:t>
      </w:r>
    </w:p>
    <w:p w14:paraId="6336C008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GOTT, Richard.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Cuba, uma nova história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Rio de Janeiro: Zahar, 2006. </w:t>
      </w:r>
    </w:p>
    <w:p w14:paraId="4671D5A9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GRAMMÁTICO, Karin.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Mujeres montoneras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una historia de la Agrupación Evita, 1973-1974. Ciudad Buenos Aires: Ediciones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Luxemburg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, 2012. </w:t>
      </w:r>
    </w:p>
    <w:p w14:paraId="181E9DAC" w14:textId="77777777" w:rsidR="0073285D" w:rsidRPr="006024D3" w:rsidRDefault="0073285D" w:rsidP="006024D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HALPERÍN DONGHI, Tulio. </w:t>
      </w:r>
      <w:proofErr w:type="spellStart"/>
      <w:proofErr w:type="gramStart"/>
      <w:r w:rsidRPr="006024D3">
        <w:rPr>
          <w:rFonts w:ascii="Calibri" w:hAnsi="Calibri" w:cs="Calibri"/>
          <w:i/>
          <w:sz w:val="22"/>
          <w:szCs w:val="22"/>
        </w:rPr>
        <w:t>Historia</w:t>
      </w:r>
      <w:proofErr w:type="spellEnd"/>
      <w:proofErr w:type="gramEnd"/>
      <w:r w:rsidRPr="006024D3">
        <w:rPr>
          <w:rFonts w:ascii="Calibri" w:hAnsi="Calibri" w:cs="Calibri"/>
          <w:i/>
          <w:sz w:val="22"/>
          <w:szCs w:val="22"/>
        </w:rPr>
        <w:t xml:space="preserve"> da América Latina</w:t>
      </w:r>
      <w:r w:rsidRPr="006024D3">
        <w:rPr>
          <w:rFonts w:ascii="Calibri" w:hAnsi="Calibri" w:cs="Calibri"/>
          <w:sz w:val="22"/>
          <w:szCs w:val="22"/>
        </w:rPr>
        <w:t>. Rio de Janeiro: Paz e Terra, 2005.</w:t>
      </w:r>
    </w:p>
    <w:p w14:paraId="69938AD3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HARMER, Tanya.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El gobierno de Allende y la Guerra Fría interamericana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.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Santiago: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Ediciones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Universidad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Diego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Portales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2013. </w:t>
      </w:r>
    </w:p>
    <w:p w14:paraId="5C41BB75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MARIÁTEGUI, José Carlos (Seleção e Introdução Michael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Löwy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Por um socialismo indo-americano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Rio de Janeiro: Editora UFRJ, 2005. </w:t>
      </w:r>
    </w:p>
    <w:p w14:paraId="60C16C8A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MARICHAL, Carlos; TOPIK, Steven; FRANK,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Zephyr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coord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De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plata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a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cocaína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cinco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siglos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de história económica de América Latina, 1500-2000. México, DF: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Fondo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de Cultura Económica/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Colegio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de México, 2017. </w:t>
      </w:r>
    </w:p>
    <w:p w14:paraId="776DDFB1" w14:textId="77777777" w:rsidR="0073285D" w:rsidRPr="006024D3" w:rsidRDefault="0073285D" w:rsidP="006024D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>MEYER JR, Jean. O México: revolução e reconstrução nos anos 1920. BETHELL, Leslie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</w:rPr>
        <w:t>História da América Latina, volume V</w:t>
      </w:r>
      <w:r w:rsidRPr="006024D3">
        <w:rPr>
          <w:rFonts w:ascii="Calibri" w:hAnsi="Calibri" w:cs="Calibri"/>
          <w:sz w:val="22"/>
          <w:szCs w:val="22"/>
        </w:rPr>
        <w:t xml:space="preserve">: de 1870 a 1930. 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São Paulo: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EdUSP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;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Brasília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Funag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2008. </w:t>
      </w:r>
    </w:p>
    <w:p w14:paraId="4D2B8947" w14:textId="77777777" w:rsidR="0073285D" w:rsidRPr="006024D3" w:rsidRDefault="0073285D" w:rsidP="006024D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  <w:lang w:val="es-AR"/>
        </w:rPr>
        <w:t xml:space="preserve">MIRES, Fernando. </w:t>
      </w:r>
      <w:r w:rsidRPr="006024D3">
        <w:rPr>
          <w:rFonts w:ascii="Calibri" w:hAnsi="Calibri" w:cs="Calibri"/>
          <w:i/>
          <w:sz w:val="22"/>
          <w:szCs w:val="22"/>
          <w:lang w:val="es-AR"/>
        </w:rPr>
        <w:t>La rebelión permanente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: las revoluciones sociales en América Latina. </w:t>
      </w:r>
      <w:r w:rsidRPr="006024D3">
        <w:rPr>
          <w:rFonts w:ascii="Calibri" w:hAnsi="Calibri" w:cs="Calibri"/>
          <w:sz w:val="22"/>
          <w:szCs w:val="22"/>
        </w:rPr>
        <w:t xml:space="preserve">Buenos Aires: </w:t>
      </w:r>
      <w:proofErr w:type="spellStart"/>
      <w:r w:rsidRPr="006024D3">
        <w:rPr>
          <w:rFonts w:ascii="Calibri" w:hAnsi="Calibri" w:cs="Calibri"/>
          <w:sz w:val="22"/>
          <w:szCs w:val="22"/>
        </w:rPr>
        <w:t>Siglo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XXI Editores, 2001, 2ª ed. [1ª ed. 1988]. </w:t>
      </w:r>
    </w:p>
    <w:p w14:paraId="1A3E4BED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MONIZ BANDEIRA, Luiz Alberto.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Brasil, Argentina, Estados Unidos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conflito e integração na América Latina, da Tríplice Aliança ao Mercosul (1870-2003). </w:t>
      </w:r>
    </w:p>
    <w:p w14:paraId="62F3827C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MONIZ </w:t>
      </w:r>
      <w:r w:rsidRPr="006024D3">
        <w:rPr>
          <w:rFonts w:ascii="Calibri" w:hAnsi="Calibri" w:cs="Calibri"/>
          <w:color w:val="auto"/>
          <w:sz w:val="22"/>
          <w:szCs w:val="22"/>
        </w:rPr>
        <w:t>BANDEIRA, Lu</w:t>
      </w:r>
      <w:r>
        <w:rPr>
          <w:rFonts w:ascii="Calibri" w:hAnsi="Calibri" w:cs="Calibri"/>
          <w:color w:val="auto"/>
          <w:sz w:val="22"/>
          <w:szCs w:val="22"/>
        </w:rPr>
        <w:t>iz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 Alberto.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Fórmula para o caos</w:t>
      </w:r>
      <w:r w:rsidRPr="006024D3">
        <w:rPr>
          <w:rFonts w:ascii="Calibri" w:hAnsi="Calibri" w:cs="Calibri"/>
          <w:color w:val="auto"/>
          <w:sz w:val="22"/>
          <w:szCs w:val="22"/>
        </w:rPr>
        <w:t>: a derrubada de Salvador Allende. Rio de Janeiro: Civilização Brasileira, 2008.</w:t>
      </w:r>
    </w:p>
    <w:p w14:paraId="32E1C283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PARADISO, José.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Um lugar no mundo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a Argentina em busca de identidade internacional. Rio de Janeiro: Civilização Brasileira, 2005. </w:t>
      </w:r>
    </w:p>
    <w:p w14:paraId="19EFF1E9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PÉREZ CALDENTEY, Esteban; VERNENGO,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Matías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.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Raúl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Prebisch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el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desarrollo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de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periferia.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Ciudad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Autónoma de Buenos Aires: UNGS, 2017. </w:t>
      </w:r>
    </w:p>
    <w:p w14:paraId="252034B7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PRADO, Maria Lígia Coelho; PELLEGRINO, Gabriela.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História da América Latina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São Paulo: Contexto, 2016. </w:t>
      </w:r>
    </w:p>
    <w:p w14:paraId="5F930561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ROMERO,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Luis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Alberto.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História contemporânea da Argentina</w:t>
      </w:r>
      <w:r w:rsidRPr="006024D3">
        <w:rPr>
          <w:rFonts w:ascii="Calibri" w:hAnsi="Calibri" w:cs="Calibri"/>
          <w:color w:val="auto"/>
          <w:sz w:val="22"/>
          <w:szCs w:val="22"/>
        </w:rPr>
        <w:t>. Rio de Janeiro: Jorge Zahar, 2006.</w:t>
      </w:r>
    </w:p>
    <w:p w14:paraId="26423D38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SÁNCHEZ GÓMEZ, Gonzalo. Ciudadanía sin democracia o con democracia virtual </w:t>
      </w:r>
      <w:proofErr w:type="gram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in  SABATO</w:t>
      </w:r>
      <w:proofErr w:type="gram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, Hilda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Ciudadanía política y formación de las naciones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perspectivas históricas de América Latina. México, DF: Fondo de Cultura Económica, 1999. </w:t>
      </w:r>
    </w:p>
    <w:p w14:paraId="56336529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SEBRIAN, Raphael Nunes Nicoletti. </w:t>
      </w:r>
      <w:r w:rsidRPr="006024D3">
        <w:rPr>
          <w:rFonts w:ascii="Calibri" w:hAnsi="Calibri" w:cs="Calibri"/>
          <w:color w:val="auto"/>
          <w:sz w:val="22"/>
          <w:szCs w:val="22"/>
        </w:rPr>
        <w:t>Pela pátria e pela liberdade: a Nicarágua e o sandinismo no século XX in QUINTEROS, Marcela Cristina; MOREIRA, Luiz Felipe Viel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As revoluções na América Latina Contemporânea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Maringá, PR: UEM-PGH-História, 2016. </w:t>
      </w:r>
    </w:p>
    <w:p w14:paraId="0CBCAB3E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SUNKEL, Osvaldo.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Capitalismo transnacional y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desintegración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nacional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en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América Latina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Buenos Aires: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Ediciones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Nueva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Visión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1972. </w:t>
      </w:r>
    </w:p>
    <w:p w14:paraId="3D0218BB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TERÁN, Oscar.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Historia de las ideas en Argentina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diez lecciones iniciales (1810-1980).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Buenos Aires: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Siglo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XXI Editores Argentina, 2008.</w:t>
      </w:r>
    </w:p>
    <w:p w14:paraId="147B820C" w14:textId="77777777" w:rsidR="0073285D" w:rsidRPr="006024D3" w:rsidRDefault="0073285D" w:rsidP="006024D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TRASPADINI, Roberta; STÉDILE, João Pedro.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Ruy Mauro Marini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vida e obra. São Paulo: Expressão Popular, 2011, 2ª ed. </w:t>
      </w:r>
    </w:p>
    <w:p w14:paraId="6138BE1B" w14:textId="58E1F10B" w:rsidR="0073285D" w:rsidRDefault="0073285D" w:rsidP="006024D3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VIÑAS, David.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Indios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,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ejército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y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frontera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.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Ciudad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Autónoma de Buenos Aires: Galerna; Santiago Arcos, 2013. </w:t>
      </w:r>
    </w:p>
    <w:p w14:paraId="6EE907AA" w14:textId="7CD7E856" w:rsidR="0073285D" w:rsidRDefault="0073285D" w:rsidP="006024D3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1F91485" w14:textId="6EF8FE5A" w:rsidR="0073285D" w:rsidRDefault="0073285D" w:rsidP="006024D3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br w:type="page"/>
      </w:r>
    </w:p>
    <w:p w14:paraId="240DB03F" w14:textId="77777777" w:rsidR="006024D3" w:rsidRPr="006024D3" w:rsidRDefault="006024D3" w:rsidP="006024D3">
      <w:pPr>
        <w:jc w:val="both"/>
        <w:rPr>
          <w:rFonts w:ascii="Calibri" w:hAnsi="Calibri" w:cs="Calibri"/>
          <w:sz w:val="22"/>
          <w:szCs w:val="22"/>
        </w:rPr>
      </w:pPr>
    </w:p>
    <w:bookmarkEnd w:id="0"/>
    <w:p w14:paraId="1416B21B" w14:textId="1DA239F5" w:rsidR="00711B64" w:rsidRPr="00357D0B" w:rsidRDefault="00711B64" w:rsidP="006024D3">
      <w:pPr>
        <w:pStyle w:val="PargrafodaLista"/>
        <w:numPr>
          <w:ilvl w:val="0"/>
          <w:numId w:val="1"/>
        </w:numPr>
        <w:rPr>
          <w:rFonts w:ascii="Century Gothic" w:hAnsi="Century Gothic" w:cstheme="minorHAnsi"/>
          <w:sz w:val="20"/>
          <w:szCs w:val="20"/>
        </w:rPr>
      </w:pPr>
      <w:r w:rsidRPr="00357D0B">
        <w:rPr>
          <w:rFonts w:asciiTheme="minorHAnsi" w:hAnsiTheme="minorHAnsi" w:cstheme="minorHAnsi"/>
          <w:sz w:val="22"/>
          <w:szCs w:val="22"/>
        </w:rPr>
        <w:t xml:space="preserve">CRONOGRAMA – HISTÓRIA DA AMÉRICA </w:t>
      </w:r>
      <w:r w:rsidR="00136261">
        <w:rPr>
          <w:rFonts w:asciiTheme="minorHAnsi" w:hAnsiTheme="minorHAnsi" w:cstheme="minorHAnsi"/>
          <w:sz w:val="22"/>
          <w:szCs w:val="22"/>
        </w:rPr>
        <w:t>2</w:t>
      </w:r>
    </w:p>
    <w:p w14:paraId="45BB7486" w14:textId="5C12B5C3" w:rsidR="00711B64" w:rsidRPr="00125FA2" w:rsidRDefault="00711B64" w:rsidP="00711B64">
      <w:pPr>
        <w:pStyle w:val="PargrafodaLista"/>
        <w:jc w:val="right"/>
        <w:rPr>
          <w:rFonts w:asciiTheme="minorHAnsi" w:hAnsiTheme="minorHAnsi" w:cstheme="minorHAnsi"/>
          <w:sz w:val="20"/>
          <w:szCs w:val="20"/>
        </w:rPr>
      </w:pPr>
      <w:r w:rsidRPr="00125FA2">
        <w:rPr>
          <w:rFonts w:asciiTheme="minorHAnsi" w:hAnsiTheme="minorHAnsi" w:cstheme="minorHAnsi"/>
          <w:sz w:val="20"/>
          <w:szCs w:val="20"/>
        </w:rPr>
        <w:t>Versão 20</w:t>
      </w:r>
      <w:r>
        <w:rPr>
          <w:rFonts w:asciiTheme="minorHAnsi" w:hAnsiTheme="minorHAnsi" w:cstheme="minorHAnsi"/>
          <w:sz w:val="20"/>
          <w:szCs w:val="20"/>
        </w:rPr>
        <w:t>2</w:t>
      </w:r>
      <w:r w:rsidR="00E27293">
        <w:rPr>
          <w:rFonts w:asciiTheme="minorHAnsi" w:hAnsiTheme="minorHAnsi" w:cstheme="minorHAnsi"/>
          <w:sz w:val="20"/>
          <w:szCs w:val="20"/>
        </w:rPr>
        <w:t>20515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106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759"/>
        <w:gridCol w:w="2268"/>
        <w:gridCol w:w="6901"/>
      </w:tblGrid>
      <w:tr w:rsidR="00711B64" w:rsidRPr="00125FA2" w14:paraId="11B73D8E" w14:textId="77777777" w:rsidTr="00B74E17">
        <w:trPr>
          <w:trHeight w:val="253"/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437213CB" w14:textId="77777777" w:rsidR="00711B64" w:rsidRPr="00125FA2" w:rsidRDefault="00711B64" w:rsidP="00B74E1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AULA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A6E27CB" w14:textId="77777777" w:rsidR="00711B64" w:rsidRPr="00125FA2" w:rsidRDefault="00711B64" w:rsidP="00B74E17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F95071" w14:textId="7576098D" w:rsidR="00711B64" w:rsidRPr="00125FA2" w:rsidRDefault="00711B64" w:rsidP="00B74E1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D8FD3A4" w14:textId="77777777" w:rsidR="00711B64" w:rsidRPr="00125FA2" w:rsidRDefault="00711B64" w:rsidP="00B74E1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LEITURA BÁSICA:</w:t>
            </w:r>
          </w:p>
        </w:tc>
      </w:tr>
      <w:tr w:rsidR="00E27293" w:rsidRPr="00125FA2" w14:paraId="7A620B7D" w14:textId="77777777" w:rsidTr="00626D9E">
        <w:trPr>
          <w:trHeight w:val="253"/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3DC1378B" w14:textId="77777777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87CA9DC" w14:textId="0257BDC3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06/06</w:t>
            </w:r>
          </w:p>
        </w:tc>
        <w:tc>
          <w:tcPr>
            <w:tcW w:w="2268" w:type="dxa"/>
            <w:shd w:val="clear" w:color="auto" w:fill="auto"/>
          </w:tcPr>
          <w:p w14:paraId="41D0E4A2" w14:textId="3199C3DF" w:rsidR="00E27293" w:rsidRPr="00125FA2" w:rsidRDefault="00E27293" w:rsidP="00E2729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Apresentação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5DFEBB4" w14:textId="1E052463" w:rsidR="00E27293" w:rsidRPr="00125FA2" w:rsidRDefault="00E27293" w:rsidP="00E2729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/>
                <w:sz w:val="22"/>
                <w:szCs w:val="22"/>
              </w:rPr>
              <w:t>Apresentação e discussão</w:t>
            </w: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Plano de Ensino; análise crítica e debate sobre os textos</w:t>
            </w:r>
          </w:p>
        </w:tc>
      </w:tr>
      <w:tr w:rsidR="00E27293" w:rsidRPr="00125FA2" w14:paraId="3308FB46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1E5FB5F8" w14:textId="77777777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8D4B2CD" w14:textId="7B17A592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08/06</w:t>
            </w:r>
          </w:p>
        </w:tc>
        <w:tc>
          <w:tcPr>
            <w:tcW w:w="2268" w:type="dxa"/>
            <w:shd w:val="clear" w:color="auto" w:fill="auto"/>
          </w:tcPr>
          <w:p w14:paraId="72DC35CA" w14:textId="4285DFA7" w:rsidR="00E27293" w:rsidRPr="00125FA2" w:rsidRDefault="00E27293" w:rsidP="00E2729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Razão e História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50885FD" w14:textId="1DF851B0" w:rsidR="00E27293" w:rsidRPr="00125FA2" w:rsidRDefault="00E27293" w:rsidP="00E2729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01: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</w:t>
            </w:r>
            <w:r w:rsidRPr="00E02310">
              <w:rPr>
                <w:rFonts w:asciiTheme="minorHAnsi" w:hAnsiTheme="minorHAnsi" w:cstheme="minorHAnsi"/>
                <w:bCs/>
                <w:sz w:val="22"/>
                <w:szCs w:val="22"/>
              </w:rPr>
              <w:t>ISERIO (2019), p. 35-48.</w:t>
            </w: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E27293" w:rsidRPr="00125FA2" w14:paraId="68F6B874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7A9C8764" w14:textId="77777777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03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202F4CC" w14:textId="5537DA09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13/06</w:t>
            </w:r>
          </w:p>
        </w:tc>
        <w:tc>
          <w:tcPr>
            <w:tcW w:w="2268" w:type="dxa"/>
            <w:shd w:val="clear" w:color="auto" w:fill="auto"/>
          </w:tcPr>
          <w:p w14:paraId="26761E7D" w14:textId="79174046" w:rsidR="00E27293" w:rsidRPr="00125FA2" w:rsidRDefault="00E27293" w:rsidP="00E2729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Decolonizar</w:t>
            </w:r>
            <w:proofErr w:type="spellEnd"/>
          </w:p>
        </w:tc>
        <w:tc>
          <w:tcPr>
            <w:tcW w:w="6901" w:type="dxa"/>
            <w:shd w:val="clear" w:color="auto" w:fill="auto"/>
            <w:vAlign w:val="center"/>
          </w:tcPr>
          <w:p w14:paraId="1C7C55DD" w14:textId="0C09AE5A" w:rsidR="00E27293" w:rsidRPr="00125FA2" w:rsidRDefault="00E27293" w:rsidP="00E2729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02: GROSFOGUEL, p. 261-284.</w:t>
            </w:r>
          </w:p>
        </w:tc>
      </w:tr>
      <w:tr w:rsidR="00E27293" w:rsidRPr="00125FA2" w14:paraId="36EC846C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C0F2AAE" w14:textId="77777777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CE54EAB" w14:textId="5AB46FBF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15/06</w:t>
            </w:r>
          </w:p>
        </w:tc>
        <w:tc>
          <w:tcPr>
            <w:tcW w:w="2268" w:type="dxa"/>
            <w:shd w:val="clear" w:color="auto" w:fill="auto"/>
          </w:tcPr>
          <w:p w14:paraId="1407E0D2" w14:textId="6A725BFB" w:rsidR="00E27293" w:rsidRPr="007F30E2" w:rsidRDefault="00E27293" w:rsidP="00E27293">
            <w:pPr>
              <w:spacing w:before="20" w:after="2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Refletir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D48A4F2" w14:textId="403F893F" w:rsidR="00E27293" w:rsidRPr="002E4696" w:rsidRDefault="00E27293" w:rsidP="00E2729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4696">
              <w:rPr>
                <w:rFonts w:asciiTheme="minorHAnsi" w:hAnsiTheme="minorHAnsi" w:cstheme="minorHAnsi"/>
                <w:bCs/>
                <w:sz w:val="22"/>
                <w:szCs w:val="22"/>
              </w:rPr>
              <w:t>Texto 03: BAGGIO in ALMEIDA (1998), p. 79-94.</w:t>
            </w:r>
          </w:p>
        </w:tc>
      </w:tr>
      <w:tr w:rsidR="00E27293" w:rsidRPr="00125FA2" w14:paraId="418B0228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2AA0F907" w14:textId="77777777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05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C7E5A8E" w14:textId="572FE27A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20/06</w:t>
            </w:r>
          </w:p>
        </w:tc>
        <w:tc>
          <w:tcPr>
            <w:tcW w:w="2268" w:type="dxa"/>
            <w:shd w:val="clear" w:color="auto" w:fill="auto"/>
          </w:tcPr>
          <w:p w14:paraId="1664F1B3" w14:textId="067C89FB" w:rsidR="00E27293" w:rsidRPr="00125FA2" w:rsidRDefault="00E27293" w:rsidP="00E2729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Modernizar</w:t>
            </w:r>
          </w:p>
        </w:tc>
        <w:tc>
          <w:tcPr>
            <w:tcW w:w="6901" w:type="dxa"/>
            <w:shd w:val="clear" w:color="auto" w:fill="auto"/>
          </w:tcPr>
          <w:p w14:paraId="39991A19" w14:textId="72C61DF9" w:rsidR="00E27293" w:rsidRPr="00125FA2" w:rsidRDefault="00E27293" w:rsidP="00E2729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04: PRADO; PELLEGRINO </w:t>
            </w: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(2016), p. 71-100.</w:t>
            </w:r>
          </w:p>
        </w:tc>
      </w:tr>
      <w:tr w:rsidR="00E27293" w:rsidRPr="00125FA2" w14:paraId="68C5CD6F" w14:textId="77777777" w:rsidTr="00CF1CB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0CDE808A" w14:textId="77777777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06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EF5F6F6" w14:textId="63105855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22/06</w:t>
            </w:r>
          </w:p>
        </w:tc>
        <w:tc>
          <w:tcPr>
            <w:tcW w:w="2268" w:type="dxa"/>
            <w:shd w:val="clear" w:color="auto" w:fill="auto"/>
          </w:tcPr>
          <w:p w14:paraId="4D102A7C" w14:textId="3578D7B6" w:rsidR="00E27293" w:rsidRPr="00125FA2" w:rsidRDefault="00E27293" w:rsidP="00E2729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Colonizar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03ABF34" w14:textId="77F83D80" w:rsidR="00E27293" w:rsidRPr="00125FA2" w:rsidRDefault="00E27293" w:rsidP="00E2729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05: HALPERÍN DONGUI (2005</w:t>
            </w:r>
            <w:proofErr w:type="gramStart"/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),  p.</w:t>
            </w:r>
            <w:proofErr w:type="gramEnd"/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201-252.</w:t>
            </w:r>
          </w:p>
        </w:tc>
      </w:tr>
      <w:tr w:rsidR="00E27293" w:rsidRPr="007B64E2" w14:paraId="78ED42D8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0767073A" w14:textId="77777777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07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68CED27" w14:textId="051991F2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27/06</w:t>
            </w:r>
          </w:p>
        </w:tc>
        <w:tc>
          <w:tcPr>
            <w:tcW w:w="2268" w:type="dxa"/>
            <w:shd w:val="clear" w:color="auto" w:fill="auto"/>
          </w:tcPr>
          <w:p w14:paraId="3772A3AC" w14:textId="095C5648" w:rsidR="00E27293" w:rsidRPr="00125FA2" w:rsidRDefault="00E27293" w:rsidP="00E2729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Dominar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43FDC14B" w14:textId="3666C885" w:rsidR="00E27293" w:rsidRPr="00125FA2" w:rsidRDefault="00E27293" w:rsidP="00E2729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06: ANSALDI; GIORDANO (2012</w:t>
            </w:r>
            <w:proofErr w:type="gramStart"/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),  p.</w:t>
            </w:r>
            <w:proofErr w:type="gramEnd"/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465-480.</w:t>
            </w:r>
          </w:p>
        </w:tc>
      </w:tr>
      <w:tr w:rsidR="00E27293" w:rsidRPr="00125FA2" w14:paraId="3A272225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412A4830" w14:textId="77777777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08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E202CB0" w14:textId="410094F4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29/06</w:t>
            </w:r>
          </w:p>
        </w:tc>
        <w:tc>
          <w:tcPr>
            <w:tcW w:w="2268" w:type="dxa"/>
            <w:shd w:val="clear" w:color="auto" w:fill="auto"/>
          </w:tcPr>
          <w:p w14:paraId="035F07D9" w14:textId="20277148" w:rsidR="00E27293" w:rsidRPr="00125FA2" w:rsidRDefault="00E27293" w:rsidP="00E2729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México: reagir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FBCD43D" w14:textId="24319E44" w:rsidR="00E27293" w:rsidRPr="00125FA2" w:rsidRDefault="00E27293" w:rsidP="00E2729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E7F3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Texto</w:t>
            </w:r>
            <w:proofErr w:type="spellEnd"/>
            <w:r w:rsidRPr="000E7F3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07: </w:t>
            </w: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MIRES (2001), p. 158-194. </w:t>
            </w:r>
          </w:p>
        </w:tc>
      </w:tr>
      <w:tr w:rsidR="00E27293" w:rsidRPr="00125FA2" w14:paraId="084EEDDF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0A55B432" w14:textId="77777777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09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4EE91F9" w14:textId="4E5F3CA4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04/07</w:t>
            </w:r>
          </w:p>
        </w:tc>
        <w:tc>
          <w:tcPr>
            <w:tcW w:w="2268" w:type="dxa"/>
            <w:shd w:val="clear" w:color="auto" w:fill="auto"/>
          </w:tcPr>
          <w:p w14:paraId="1F62AC97" w14:textId="1E9158A4" w:rsidR="00E27293" w:rsidRPr="00125FA2" w:rsidRDefault="00E27293" w:rsidP="00E2729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México: propor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783DA00" w14:textId="49025F6C" w:rsidR="00E27293" w:rsidRPr="00125FA2" w:rsidRDefault="00E27293" w:rsidP="00E2729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08: MIRES (2001), p. 195-223. </w:t>
            </w:r>
          </w:p>
        </w:tc>
      </w:tr>
      <w:tr w:rsidR="00E27293" w:rsidRPr="00125FA2" w14:paraId="1E95448C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7083C82" w14:textId="77777777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2061F6A" w14:textId="36A63DEA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06/07</w:t>
            </w:r>
          </w:p>
        </w:tc>
        <w:tc>
          <w:tcPr>
            <w:tcW w:w="2268" w:type="dxa"/>
            <w:shd w:val="clear" w:color="auto" w:fill="auto"/>
          </w:tcPr>
          <w:p w14:paraId="6FF01DB1" w14:textId="7B1395E3" w:rsidR="00E27293" w:rsidRPr="00125FA2" w:rsidRDefault="00E27293" w:rsidP="00E2729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Avaliação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9AFF6A0" w14:textId="0C6B116B" w:rsidR="00E27293" w:rsidRPr="00125FA2" w:rsidRDefault="00D7092F" w:rsidP="00E27293">
            <w:pPr>
              <w:spacing w:before="2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Prova </w:t>
            </w:r>
          </w:p>
        </w:tc>
      </w:tr>
      <w:tr w:rsidR="00E27293" w:rsidRPr="00125FA2" w14:paraId="0E1F6B8C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F738254" w14:textId="77777777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D5BB7B0" w14:textId="22A207C9" w:rsidR="00E27293" w:rsidRPr="00125FA2" w:rsidRDefault="00E27293" w:rsidP="00E2729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11/07</w:t>
            </w:r>
          </w:p>
        </w:tc>
        <w:tc>
          <w:tcPr>
            <w:tcW w:w="2268" w:type="dxa"/>
            <w:shd w:val="clear" w:color="auto" w:fill="auto"/>
          </w:tcPr>
          <w:p w14:paraId="72A2DFB5" w14:textId="5C3314AA" w:rsidR="00E27293" w:rsidRPr="00125FA2" w:rsidRDefault="00D7092F" w:rsidP="00E2729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D6D1DDC" w14:textId="3FD320B3" w:rsidR="00E27293" w:rsidRPr="00125FA2" w:rsidRDefault="00D7092F" w:rsidP="00E2729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Mesa Redonda 1 </w:t>
            </w:r>
          </w:p>
        </w:tc>
      </w:tr>
      <w:tr w:rsidR="00D7092F" w:rsidRPr="007B64E2" w14:paraId="0AAF91F3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666D9F9E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6914E5D" w14:textId="3D117253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13/07</w:t>
            </w:r>
          </w:p>
        </w:tc>
        <w:tc>
          <w:tcPr>
            <w:tcW w:w="2268" w:type="dxa"/>
            <w:shd w:val="clear" w:color="auto" w:fill="auto"/>
          </w:tcPr>
          <w:p w14:paraId="5F77F0B8" w14:textId="0AAA3032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México: reconstruir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75A9FC2" w14:textId="3E079C18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0E7F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Texto</w:t>
            </w:r>
            <w:proofErr w:type="spellEnd"/>
            <w:r w:rsidRPr="000E7F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09:  </w:t>
            </w:r>
            <w:r w:rsidRPr="000E7F3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MEYER JR, J. in BETHELL (2008), v. V, p. 193-234.</w:t>
            </w:r>
          </w:p>
        </w:tc>
      </w:tr>
      <w:tr w:rsidR="00D7092F" w:rsidRPr="00125FA2" w14:paraId="24384BAC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0C7EBACC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4D0DB54" w14:textId="615BBEDB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18/07</w:t>
            </w:r>
          </w:p>
        </w:tc>
        <w:tc>
          <w:tcPr>
            <w:tcW w:w="2268" w:type="dxa"/>
            <w:shd w:val="clear" w:color="auto" w:fill="auto"/>
          </w:tcPr>
          <w:p w14:paraId="0B7B20B4" w14:textId="44FC2BD2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México: lutar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DA23E2F" w14:textId="1929EEBC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  <w:lang w:val="es-AR"/>
              </w:rPr>
              <w:t xml:space="preserve">Texto 10: GARGALLO: </w:t>
            </w:r>
            <w:hyperlink r:id="rId8" w:history="1">
              <w:r w:rsidRPr="000E7F3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s-AR"/>
                </w:rPr>
                <w:t>https://francescagargallo.wordpress.com</w:t>
              </w:r>
            </w:hyperlink>
            <w:r w:rsidRPr="000E7F31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</w:t>
            </w:r>
          </w:p>
        </w:tc>
      </w:tr>
      <w:tr w:rsidR="00D7092F" w:rsidRPr="00125FA2" w14:paraId="7A93CBA6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1EBBBA9C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2F2C432" w14:textId="17B5B632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20/07</w:t>
            </w:r>
          </w:p>
        </w:tc>
        <w:tc>
          <w:tcPr>
            <w:tcW w:w="2268" w:type="dxa"/>
            <w:shd w:val="clear" w:color="auto" w:fill="auto"/>
          </w:tcPr>
          <w:p w14:paraId="565D7D9E" w14:textId="78B854CC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BA8ECDD" w14:textId="529A0048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Orientações para a elaboração do artigo </w:t>
            </w:r>
          </w:p>
        </w:tc>
      </w:tr>
      <w:tr w:rsidR="00D7092F" w:rsidRPr="007B64E2" w14:paraId="2B8F4741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12F898B1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6067BAA" w14:textId="311B5F73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25/07</w:t>
            </w:r>
          </w:p>
        </w:tc>
        <w:tc>
          <w:tcPr>
            <w:tcW w:w="2268" w:type="dxa"/>
            <w:shd w:val="clear" w:color="auto" w:fill="auto"/>
          </w:tcPr>
          <w:p w14:paraId="21C31FE5" w14:textId="7909B2D4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Dissolver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5AB66B0" w14:textId="041E65B5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11: ANSALDI; GIORDANO (2012), capítulo 4, p. 561-589.</w:t>
            </w:r>
          </w:p>
        </w:tc>
      </w:tr>
      <w:tr w:rsidR="00D7092F" w:rsidRPr="007B64E2" w14:paraId="3F2DB7E4" w14:textId="77777777" w:rsidTr="00626D9E">
        <w:trPr>
          <w:trHeight w:val="333"/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32AD4FDF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DDDEDE3" w14:textId="02299CF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27/07</w:t>
            </w:r>
          </w:p>
        </w:tc>
        <w:tc>
          <w:tcPr>
            <w:tcW w:w="2268" w:type="dxa"/>
            <w:shd w:val="clear" w:color="auto" w:fill="auto"/>
          </w:tcPr>
          <w:p w14:paraId="05FBE912" w14:textId="1D307971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Conquistar direitos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C291595" w14:textId="67AFAFBA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12: GIORDANO (2004), cap. 5, p. 142-165.</w:t>
            </w:r>
          </w:p>
        </w:tc>
      </w:tr>
      <w:tr w:rsidR="00D7092F" w:rsidRPr="00125FA2" w14:paraId="084A316B" w14:textId="77777777" w:rsidTr="00626D9E">
        <w:trPr>
          <w:trHeight w:val="342"/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7F47999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8E9BF44" w14:textId="11776F93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01/08</w:t>
            </w:r>
          </w:p>
        </w:tc>
        <w:tc>
          <w:tcPr>
            <w:tcW w:w="2268" w:type="dxa"/>
            <w:shd w:val="clear" w:color="auto" w:fill="auto"/>
          </w:tcPr>
          <w:p w14:paraId="1A5B87FF" w14:textId="59F55DF1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Enfrentar a crise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447CF184" w14:textId="3521CB8E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E7F3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Texto</w:t>
            </w:r>
            <w:proofErr w:type="spellEnd"/>
            <w:r w:rsidRPr="000E7F3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13: BULMER-THOMAS in BETHELL (2005), v. VI, p. 19-76. </w:t>
            </w:r>
          </w:p>
        </w:tc>
      </w:tr>
      <w:tr w:rsidR="00D7092F" w:rsidRPr="00125FA2" w14:paraId="435B80D0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21568EE5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0B4A370" w14:textId="2E00049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03/08</w:t>
            </w:r>
          </w:p>
        </w:tc>
        <w:tc>
          <w:tcPr>
            <w:tcW w:w="2268" w:type="dxa"/>
            <w:shd w:val="clear" w:color="auto" w:fill="auto"/>
          </w:tcPr>
          <w:p w14:paraId="7CEEB4A9" w14:textId="6C8ADABA" w:rsidR="00D7092F" w:rsidRPr="00125FA2" w:rsidRDefault="00D7092F" w:rsidP="00D7092F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Reorientar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C95A157" w14:textId="25F6111A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14: MONIZ BANDEIRA (2003), p. 197-234.</w:t>
            </w:r>
          </w:p>
        </w:tc>
      </w:tr>
      <w:tr w:rsidR="00D7092F" w:rsidRPr="00125FA2" w14:paraId="0678955F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28698F4B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4AB0104" w14:textId="51BCE973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08/08</w:t>
            </w:r>
          </w:p>
        </w:tc>
        <w:tc>
          <w:tcPr>
            <w:tcW w:w="2268" w:type="dxa"/>
            <w:shd w:val="clear" w:color="auto" w:fill="auto"/>
          </w:tcPr>
          <w:p w14:paraId="5F52EF50" w14:textId="6BFACBEA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(Des)Democratizar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BB3A975" w14:textId="0F6DB610" w:rsidR="00D7092F" w:rsidRPr="00125FA2" w:rsidRDefault="00D7092F" w:rsidP="00D7092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15: BETHELL; ROXBOROUGH (1996), p. 17-61.</w:t>
            </w:r>
          </w:p>
        </w:tc>
      </w:tr>
      <w:tr w:rsidR="00D7092F" w:rsidRPr="00125FA2" w14:paraId="40F0CEE1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B0702E6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70723E5" w14:textId="5754BD63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10/08</w:t>
            </w:r>
          </w:p>
        </w:tc>
        <w:tc>
          <w:tcPr>
            <w:tcW w:w="2268" w:type="dxa"/>
            <w:shd w:val="clear" w:color="auto" w:fill="auto"/>
          </w:tcPr>
          <w:p w14:paraId="27F8E913" w14:textId="7EEE4692" w:rsidR="00D7092F" w:rsidRPr="00125FA2" w:rsidRDefault="00D7092F" w:rsidP="00D7092F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312526D" w14:textId="1616492D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Mesa Redonda 2</w:t>
            </w:r>
          </w:p>
        </w:tc>
      </w:tr>
      <w:tr w:rsidR="00D7092F" w:rsidRPr="00125FA2" w14:paraId="392318BA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713D58D0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98523EA" w14:textId="68F26C48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15/08</w:t>
            </w:r>
          </w:p>
        </w:tc>
        <w:tc>
          <w:tcPr>
            <w:tcW w:w="2268" w:type="dxa"/>
            <w:shd w:val="clear" w:color="auto" w:fill="auto"/>
          </w:tcPr>
          <w:p w14:paraId="63BFA7B0" w14:textId="7001F9D1" w:rsidR="00D7092F" w:rsidRPr="00125FA2" w:rsidRDefault="00D7092F" w:rsidP="00D7092F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Bolívia: reivindicar 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4A91096B" w14:textId="16D9C927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16: MIRES (2001), cap. 4, p. 224-278.</w:t>
            </w:r>
          </w:p>
        </w:tc>
      </w:tr>
      <w:tr w:rsidR="00D7092F" w:rsidRPr="00125FA2" w14:paraId="37E11B36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12785CA8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E875EA4" w14:textId="373106E2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17/08</w:t>
            </w:r>
          </w:p>
        </w:tc>
        <w:tc>
          <w:tcPr>
            <w:tcW w:w="2268" w:type="dxa"/>
            <w:shd w:val="clear" w:color="auto" w:fill="auto"/>
          </w:tcPr>
          <w:p w14:paraId="1A46899B" w14:textId="3C06AB52" w:rsidR="00D7092F" w:rsidRPr="00125FA2" w:rsidRDefault="00D7092F" w:rsidP="00D7092F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Perón: manipular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F19B27D" w14:textId="66E72D92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17: ROMERO (2006), p. 91-124.</w:t>
            </w:r>
          </w:p>
        </w:tc>
      </w:tr>
      <w:tr w:rsidR="00D7092F" w:rsidRPr="00125FA2" w14:paraId="38B2CD42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1DDAA20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FD480B7" w14:textId="6EE1E830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22/08</w:t>
            </w:r>
          </w:p>
        </w:tc>
        <w:tc>
          <w:tcPr>
            <w:tcW w:w="2268" w:type="dxa"/>
            <w:shd w:val="clear" w:color="auto" w:fill="auto"/>
          </w:tcPr>
          <w:p w14:paraId="565AC652" w14:textId="4DCC3080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Perón: controlar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3770975" w14:textId="2D6D7F02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18: CAPELATO (1998), cap. 7, p. 243-280.</w:t>
            </w:r>
          </w:p>
        </w:tc>
      </w:tr>
      <w:tr w:rsidR="00D7092F" w:rsidRPr="007B64E2" w14:paraId="44369780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3E792B47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97E1583" w14:textId="6B955C5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24/08</w:t>
            </w:r>
          </w:p>
        </w:tc>
        <w:tc>
          <w:tcPr>
            <w:tcW w:w="2268" w:type="dxa"/>
            <w:shd w:val="clear" w:color="auto" w:fill="auto"/>
          </w:tcPr>
          <w:p w14:paraId="050C30D0" w14:textId="5CAE47C4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AL: desenvolver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FB95675" w14:textId="25041474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19: FURTADO (1997), Tomo III, p. 11-40.</w:t>
            </w:r>
          </w:p>
        </w:tc>
      </w:tr>
      <w:tr w:rsidR="00D7092F" w:rsidRPr="00125FA2" w14:paraId="04A29968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7D5EF0E6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E4C9ADF" w14:textId="5C046CD1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29/08</w:t>
            </w:r>
          </w:p>
        </w:tc>
        <w:tc>
          <w:tcPr>
            <w:tcW w:w="2268" w:type="dxa"/>
            <w:shd w:val="clear" w:color="auto" w:fill="auto"/>
          </w:tcPr>
          <w:p w14:paraId="1BDE2578" w14:textId="28916F59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Cuba: revolucionar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45038DF" w14:textId="6E696E90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20: GOTT (2006), p. 171-217.</w:t>
            </w:r>
          </w:p>
        </w:tc>
      </w:tr>
      <w:tr w:rsidR="00D7092F" w:rsidRPr="007B64E2" w14:paraId="483FAC86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6CE3EED0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F4D9F10" w14:textId="30CF6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31/08</w:t>
            </w:r>
          </w:p>
        </w:tc>
        <w:tc>
          <w:tcPr>
            <w:tcW w:w="2268" w:type="dxa"/>
            <w:shd w:val="clear" w:color="auto" w:fill="auto"/>
          </w:tcPr>
          <w:p w14:paraId="5FDC329B" w14:textId="5DC38438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Ajuste de programa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52C86E3" w14:textId="30B44691" w:rsidR="00D7092F" w:rsidRPr="00D7092F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definir. </w:t>
            </w:r>
          </w:p>
        </w:tc>
      </w:tr>
      <w:tr w:rsidR="00D7092F" w:rsidRPr="007B64E2" w14:paraId="6DCE212F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4DCA6679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8CA08F8" w14:textId="1FC11C65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05/09</w:t>
            </w:r>
          </w:p>
        </w:tc>
        <w:tc>
          <w:tcPr>
            <w:tcW w:w="2268" w:type="dxa"/>
            <w:shd w:val="clear" w:color="auto" w:fill="auto"/>
          </w:tcPr>
          <w:p w14:paraId="29C70A35" w14:textId="0F03E393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Peru e Equador: reformar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8A35A5B" w14:textId="233E290A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21: ANSALDI; GIORDANO (2012), capítulo 4, p. 589-627.</w:t>
            </w:r>
            <w:r w:rsidRPr="000E7F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7092F" w:rsidRPr="007B64E2" w14:paraId="783A83FF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17DBF6E5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C9B7B8A" w14:textId="4E6B1234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12/09</w:t>
            </w:r>
          </w:p>
        </w:tc>
        <w:tc>
          <w:tcPr>
            <w:tcW w:w="2268" w:type="dxa"/>
            <w:shd w:val="clear" w:color="auto" w:fill="auto"/>
          </w:tcPr>
          <w:p w14:paraId="23DF60DC" w14:textId="22B925AC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Chile: revoluciona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 em democracia</w:t>
            </w: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4B9397FC" w14:textId="33E70470" w:rsidR="00D7092F" w:rsidRPr="00636265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22: MONIZ BANDEIRA (2008), capítulos X e XI, p. 277-330. </w:t>
            </w:r>
          </w:p>
        </w:tc>
      </w:tr>
      <w:tr w:rsidR="00D7092F" w:rsidRPr="00125FA2" w14:paraId="59B0391E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77E6CB97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C1D46BB" w14:textId="7CA6219D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14/09</w:t>
            </w:r>
          </w:p>
        </w:tc>
        <w:tc>
          <w:tcPr>
            <w:tcW w:w="2268" w:type="dxa"/>
            <w:shd w:val="clear" w:color="auto" w:fill="auto"/>
          </w:tcPr>
          <w:p w14:paraId="3A2F5CE9" w14:textId="40A20512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Ditadura argentina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460C1C8D" w14:textId="22A948DA" w:rsidR="00D7092F" w:rsidRPr="00125FA2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Texto 23: </w:t>
            </w:r>
            <w:r w:rsidRPr="00636265">
              <w:rPr>
                <w:rFonts w:asciiTheme="minorHAnsi" w:hAnsiTheme="minorHAnsi" w:cstheme="minorHAnsi"/>
                <w:bCs/>
                <w:sz w:val="20"/>
                <w:szCs w:val="20"/>
              </w:rPr>
              <w:t>ROMERO (2006), p. 196-229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D7092F" w:rsidRPr="00125FA2" w14:paraId="0744DB46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88C2351" w14:textId="77777777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333B817" w14:textId="11051FB4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26/09</w:t>
            </w:r>
          </w:p>
        </w:tc>
        <w:tc>
          <w:tcPr>
            <w:tcW w:w="2268" w:type="dxa"/>
            <w:shd w:val="clear" w:color="auto" w:fill="auto"/>
          </w:tcPr>
          <w:p w14:paraId="4229FFC8" w14:textId="73A9B520" w:rsidR="00D7092F" w:rsidRPr="00125FA2" w:rsidRDefault="00D7092F" w:rsidP="00D7092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</w:tcPr>
          <w:p w14:paraId="604662B0" w14:textId="7284901E" w:rsidR="00D7092F" w:rsidRPr="00894AD3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Mesa redonda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D7092F" w:rsidRPr="00125FA2" w14:paraId="0CCF4C0C" w14:textId="77777777" w:rsidTr="00626D9E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2B27F3A" w14:textId="6790AB3A" w:rsidR="00D7092F" w:rsidRPr="00125FA2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4C7C0B8" w14:textId="73730442" w:rsidR="00D7092F" w:rsidRDefault="00D7092F" w:rsidP="00D7092F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28/09</w:t>
            </w:r>
          </w:p>
        </w:tc>
        <w:tc>
          <w:tcPr>
            <w:tcW w:w="2268" w:type="dxa"/>
            <w:shd w:val="clear" w:color="auto" w:fill="auto"/>
          </w:tcPr>
          <w:p w14:paraId="1E3914DC" w14:textId="33641592" w:rsidR="00D7092F" w:rsidRPr="000E7F31" w:rsidRDefault="00D7092F" w:rsidP="00D7092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Ajuste de Programa </w:t>
            </w:r>
          </w:p>
        </w:tc>
        <w:tc>
          <w:tcPr>
            <w:tcW w:w="6901" w:type="dxa"/>
            <w:shd w:val="clear" w:color="auto" w:fill="auto"/>
          </w:tcPr>
          <w:p w14:paraId="0EE1F060" w14:textId="7E6AEC3A" w:rsidR="00D7092F" w:rsidRPr="000E7F31" w:rsidRDefault="00D7092F" w:rsidP="00D7092F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</w:t>
            </w:r>
          </w:p>
        </w:tc>
      </w:tr>
    </w:tbl>
    <w:p w14:paraId="6703FD10" w14:textId="77777777" w:rsidR="00D921C5" w:rsidRDefault="00D921C5"/>
    <w:sectPr w:rsidR="00D921C5">
      <w:headerReference w:type="default" r:id="rId9"/>
      <w:footerReference w:type="default" r:id="rId10"/>
      <w:pgSz w:w="11905" w:h="16837"/>
      <w:pgMar w:top="1418" w:right="874" w:bottom="1418" w:left="1496" w:header="720" w:footer="7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8D71" w14:textId="77777777" w:rsidR="004B59AD" w:rsidRDefault="004B59AD">
      <w:r>
        <w:separator/>
      </w:r>
    </w:p>
  </w:endnote>
  <w:endnote w:type="continuationSeparator" w:id="0">
    <w:p w14:paraId="774946D1" w14:textId="77777777" w:rsidR="004B59AD" w:rsidRDefault="004B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Layout w:type="fixed"/>
      <w:tblLook w:val="0000" w:firstRow="0" w:lastRow="0" w:firstColumn="0" w:lastColumn="0" w:noHBand="0" w:noVBand="0"/>
    </w:tblPr>
    <w:tblGrid>
      <w:gridCol w:w="1985"/>
      <w:gridCol w:w="2410"/>
      <w:gridCol w:w="1701"/>
      <w:gridCol w:w="3402"/>
    </w:tblGrid>
    <w:tr w:rsidR="00491C97" w:rsidRPr="00AC6C17" w14:paraId="38B1393B" w14:textId="77777777" w:rsidTr="00491C97">
      <w:tc>
        <w:tcPr>
          <w:tcW w:w="1985" w:type="dxa"/>
          <w:tcBorders>
            <w:top w:val="single" w:sz="4" w:space="0" w:color="000000"/>
          </w:tcBorders>
        </w:tcPr>
        <w:p w14:paraId="18E2E358" w14:textId="77777777" w:rsidR="00491C97" w:rsidRDefault="0073285D" w:rsidP="00491C97">
          <w:pPr>
            <w:pStyle w:val="Rodap"/>
            <w:tabs>
              <w:tab w:val="center" w:pos="8789"/>
              <w:tab w:val="right" w:pos="9498"/>
            </w:tabs>
            <w:snapToGrid w:val="0"/>
            <w:jc w:val="both"/>
            <w:rPr>
              <w:sz w:val="14"/>
            </w:rPr>
          </w:pPr>
          <w:r>
            <w:rPr>
              <w:sz w:val="14"/>
            </w:rPr>
            <w:t>Universidade de Brasília</w:t>
          </w:r>
        </w:p>
        <w:p w14:paraId="53386469" w14:textId="77777777" w:rsidR="00491C97" w:rsidRDefault="0073285D">
          <w:pPr>
            <w:pStyle w:val="Rodap"/>
            <w:tabs>
              <w:tab w:val="center" w:pos="8789"/>
              <w:tab w:val="right" w:pos="9498"/>
            </w:tabs>
            <w:jc w:val="both"/>
            <w:rPr>
              <w:sz w:val="14"/>
            </w:rPr>
          </w:pPr>
          <w:r>
            <w:rPr>
              <w:sz w:val="14"/>
            </w:rPr>
            <w:t>Departamento de História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3570E7E3" w14:textId="77777777" w:rsidR="00491C97" w:rsidRDefault="0073285D">
          <w:pPr>
            <w:pStyle w:val="Rodap"/>
            <w:tabs>
              <w:tab w:val="center" w:pos="8789"/>
              <w:tab w:val="right" w:pos="9498"/>
            </w:tabs>
            <w:snapToGrid w:val="0"/>
            <w:jc w:val="both"/>
            <w:rPr>
              <w:sz w:val="14"/>
            </w:rPr>
          </w:pPr>
          <w:r>
            <w:rPr>
              <w:i/>
              <w:iCs/>
              <w:sz w:val="14"/>
            </w:rPr>
            <w:t>Campus</w:t>
          </w:r>
          <w:r>
            <w:rPr>
              <w:sz w:val="14"/>
            </w:rPr>
            <w:t xml:space="preserve"> Universitário Darcy Ribeiro</w:t>
          </w:r>
        </w:p>
        <w:p w14:paraId="477CBDD7" w14:textId="77777777" w:rsidR="00491C97" w:rsidRDefault="0073285D">
          <w:pPr>
            <w:pStyle w:val="Rodap"/>
            <w:tabs>
              <w:tab w:val="center" w:pos="8789"/>
              <w:tab w:val="right" w:pos="9498"/>
            </w:tabs>
            <w:rPr>
              <w:sz w:val="14"/>
            </w:rPr>
          </w:pPr>
          <w:r>
            <w:rPr>
              <w:sz w:val="14"/>
            </w:rPr>
            <w:t>70910-900   Brasília, DF</w:t>
          </w:r>
        </w:p>
      </w:tc>
      <w:tc>
        <w:tcPr>
          <w:tcW w:w="1701" w:type="dxa"/>
          <w:tcBorders>
            <w:top w:val="single" w:sz="4" w:space="0" w:color="000000"/>
          </w:tcBorders>
        </w:tcPr>
        <w:p w14:paraId="178BBACC" w14:textId="77777777" w:rsidR="00491C97" w:rsidRDefault="0073285D">
          <w:pPr>
            <w:pStyle w:val="Rodap"/>
            <w:tabs>
              <w:tab w:val="center" w:pos="8789"/>
              <w:tab w:val="right" w:pos="9498"/>
            </w:tabs>
            <w:snapToGrid w:val="0"/>
            <w:rPr>
              <w:sz w:val="14"/>
            </w:rPr>
          </w:pPr>
          <w:r>
            <w:rPr>
              <w:sz w:val="14"/>
            </w:rPr>
            <w:t>Tel. (61) 3107.7509</w:t>
          </w:r>
        </w:p>
        <w:p w14:paraId="6689E7D8" w14:textId="77777777" w:rsidR="00491C97" w:rsidRDefault="0073285D">
          <w:pPr>
            <w:pStyle w:val="Rodap"/>
            <w:tabs>
              <w:tab w:val="center" w:pos="8789"/>
              <w:tab w:val="right" w:pos="9498"/>
            </w:tabs>
            <w:rPr>
              <w:sz w:val="14"/>
            </w:rPr>
          </w:pPr>
          <w:r>
            <w:rPr>
              <w:sz w:val="14"/>
            </w:rPr>
            <w:t>Fax: (61) 3107.7510</w:t>
          </w:r>
        </w:p>
        <w:p w14:paraId="53902B19" w14:textId="77777777" w:rsidR="00491C97" w:rsidRDefault="004B59AD">
          <w:pPr>
            <w:pStyle w:val="Rodap"/>
            <w:tabs>
              <w:tab w:val="center" w:pos="8789"/>
              <w:tab w:val="right" w:pos="9498"/>
            </w:tabs>
            <w:rPr>
              <w:sz w:val="14"/>
            </w:rPr>
          </w:pPr>
        </w:p>
      </w:tc>
      <w:tc>
        <w:tcPr>
          <w:tcW w:w="3402" w:type="dxa"/>
          <w:tcBorders>
            <w:top w:val="single" w:sz="4" w:space="0" w:color="000000"/>
          </w:tcBorders>
        </w:tcPr>
        <w:p w14:paraId="5CD251EB" w14:textId="77777777" w:rsidR="00491C97" w:rsidRDefault="0073285D">
          <w:pPr>
            <w:pStyle w:val="Rodap"/>
            <w:tabs>
              <w:tab w:val="center" w:pos="8789"/>
              <w:tab w:val="right" w:pos="9498"/>
            </w:tabs>
            <w:snapToGrid w:val="0"/>
            <w:rPr>
              <w:sz w:val="14"/>
            </w:rPr>
          </w:pPr>
          <w:r>
            <w:rPr>
              <w:i/>
              <w:iCs/>
              <w:sz w:val="14"/>
            </w:rPr>
            <w:t>E-mail</w:t>
          </w:r>
          <w:r>
            <w:rPr>
              <w:sz w:val="14"/>
            </w:rPr>
            <w:t>:  his@unb.br</w:t>
          </w:r>
        </w:p>
        <w:p w14:paraId="0B9D9D89" w14:textId="77777777" w:rsidR="00491C97" w:rsidRPr="00AC6C17" w:rsidRDefault="0073285D">
          <w:pPr>
            <w:pStyle w:val="Rodap"/>
            <w:tabs>
              <w:tab w:val="center" w:pos="8789"/>
              <w:tab w:val="right" w:pos="9498"/>
            </w:tabs>
            <w:ind w:right="-108"/>
            <w:rPr>
              <w:sz w:val="14"/>
            </w:rPr>
          </w:pPr>
          <w:r w:rsidRPr="00AC6C17">
            <w:rPr>
              <w:i/>
              <w:iCs/>
              <w:sz w:val="14"/>
            </w:rPr>
            <w:t>Home Page h</w:t>
          </w:r>
          <w:r w:rsidRPr="00AC6C17">
            <w:rPr>
              <w:sz w:val="14"/>
            </w:rPr>
            <w:t>ttp://www.unb.br/ih/novo_portal/portal_his</w:t>
          </w:r>
        </w:p>
      </w:tc>
    </w:tr>
  </w:tbl>
  <w:p w14:paraId="01ED6993" w14:textId="77777777" w:rsidR="00491C97" w:rsidRPr="00AC6C17" w:rsidRDefault="004B59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A85F" w14:textId="77777777" w:rsidR="004B59AD" w:rsidRDefault="004B59AD">
      <w:r>
        <w:separator/>
      </w:r>
    </w:p>
  </w:footnote>
  <w:footnote w:type="continuationSeparator" w:id="0">
    <w:p w14:paraId="092DAC8E" w14:textId="77777777" w:rsidR="004B59AD" w:rsidRDefault="004B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2AD6" w14:textId="77777777" w:rsidR="00491C97" w:rsidRDefault="0073285D">
    <w:pPr>
      <w:pStyle w:val="Cabealho"/>
      <w:jc w:val="center"/>
      <w:rPr>
        <w:b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3E0FBB07" wp14:editId="7C86CAE1">
          <wp:simplePos x="0" y="0"/>
          <wp:positionH relativeFrom="column">
            <wp:posOffset>3812540</wp:posOffset>
          </wp:positionH>
          <wp:positionV relativeFrom="paragraph">
            <wp:posOffset>-68580</wp:posOffset>
          </wp:positionV>
          <wp:extent cx="2302510" cy="186055"/>
          <wp:effectExtent l="0" t="0" r="254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186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145EE" w14:textId="77777777" w:rsidR="00491C97" w:rsidRPr="00F2636F" w:rsidRDefault="0073285D">
    <w:pPr>
      <w:pStyle w:val="Cabealho"/>
      <w:jc w:val="right"/>
      <w:rPr>
        <w:rFonts w:ascii="Cambria" w:hAnsi="Cambria"/>
        <w:b/>
        <w:sz w:val="18"/>
        <w:szCs w:val="18"/>
      </w:rPr>
    </w:pPr>
    <w:r w:rsidRPr="00F2636F">
      <w:rPr>
        <w:rFonts w:ascii="Cambria" w:hAnsi="Cambria"/>
        <w:b/>
        <w:sz w:val="18"/>
        <w:szCs w:val="18"/>
      </w:rPr>
      <w:t>Instituto de Ciências Humanas</w:t>
    </w:r>
  </w:p>
  <w:p w14:paraId="5214B4C5" w14:textId="77777777" w:rsidR="00491C97" w:rsidRPr="00F2636F" w:rsidRDefault="0073285D">
    <w:pPr>
      <w:pStyle w:val="Cabealho"/>
      <w:jc w:val="right"/>
      <w:rPr>
        <w:rFonts w:ascii="Cambria" w:hAnsi="Cambria"/>
        <w:b/>
        <w:sz w:val="18"/>
        <w:szCs w:val="18"/>
      </w:rPr>
    </w:pPr>
    <w:r w:rsidRPr="00F2636F">
      <w:rPr>
        <w:rFonts w:ascii="Cambria" w:hAnsi="Cambria"/>
        <w:b/>
        <w:sz w:val="18"/>
        <w:szCs w:val="18"/>
      </w:rPr>
      <w:t>Departamento de História</w:t>
    </w:r>
  </w:p>
  <w:p w14:paraId="7F67C653" w14:textId="77777777" w:rsidR="00491C97" w:rsidRDefault="0073285D" w:rsidP="00491C97">
    <w:pPr>
      <w:pStyle w:val="Cabealho"/>
      <w:jc w:val="right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42AE"/>
    <w:multiLevelType w:val="hybridMultilevel"/>
    <w:tmpl w:val="CB9239F0"/>
    <w:lvl w:ilvl="0" w:tplc="F2B6E8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1F6CFB"/>
    <w:multiLevelType w:val="hybridMultilevel"/>
    <w:tmpl w:val="F3C45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574D"/>
    <w:multiLevelType w:val="hybridMultilevel"/>
    <w:tmpl w:val="DF3C9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3934"/>
    <w:multiLevelType w:val="hybridMultilevel"/>
    <w:tmpl w:val="DF3C9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56C58"/>
    <w:multiLevelType w:val="hybridMultilevel"/>
    <w:tmpl w:val="D28A83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454827">
    <w:abstractNumId w:val="2"/>
  </w:num>
  <w:num w:numId="2" w16cid:durableId="1266381175">
    <w:abstractNumId w:val="4"/>
  </w:num>
  <w:num w:numId="3" w16cid:durableId="1662660500">
    <w:abstractNumId w:val="1"/>
  </w:num>
  <w:num w:numId="4" w16cid:durableId="858736810">
    <w:abstractNumId w:val="0"/>
  </w:num>
  <w:num w:numId="5" w16cid:durableId="169102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64"/>
    <w:rsid w:val="00136261"/>
    <w:rsid w:val="002E4696"/>
    <w:rsid w:val="004B59AD"/>
    <w:rsid w:val="006024D3"/>
    <w:rsid w:val="00636265"/>
    <w:rsid w:val="006937D4"/>
    <w:rsid w:val="00711B64"/>
    <w:rsid w:val="00712DCA"/>
    <w:rsid w:val="0073285D"/>
    <w:rsid w:val="009313A8"/>
    <w:rsid w:val="00BA7789"/>
    <w:rsid w:val="00D7092F"/>
    <w:rsid w:val="00D921C5"/>
    <w:rsid w:val="00E02310"/>
    <w:rsid w:val="00E2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9546"/>
  <w15:chartTrackingRefBased/>
  <w15:docId w15:val="{2E85221C-2350-4D1E-B9CB-7BD620E2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64"/>
    <w:pPr>
      <w:suppressAutoHyphens/>
      <w:spacing w:line="240" w:lineRule="auto"/>
      <w:jc w:val="left"/>
    </w:pPr>
    <w:rPr>
      <w:rFonts w:eastAsia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1B64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711B64"/>
    <w:rPr>
      <w:rFonts w:eastAsia="Times New Roman"/>
      <w:szCs w:val="20"/>
      <w:lang w:eastAsia="ar-SA"/>
    </w:rPr>
  </w:style>
  <w:style w:type="paragraph" w:styleId="Rodap">
    <w:name w:val="footer"/>
    <w:basedOn w:val="Normal"/>
    <w:link w:val="RodapChar"/>
    <w:rsid w:val="00711B6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711B64"/>
    <w:rPr>
      <w:rFonts w:eastAsia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11B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11B64"/>
    <w:rPr>
      <w:color w:val="0563C1" w:themeColor="hyperlink"/>
      <w:u w:val="single"/>
    </w:rPr>
  </w:style>
  <w:style w:type="paragraph" w:styleId="NormalWeb">
    <w:name w:val="Normal (Web)"/>
    <w:basedOn w:val="Normal"/>
    <w:rsid w:val="00711B64"/>
    <w:pPr>
      <w:suppressAutoHyphens w:val="0"/>
      <w:spacing w:before="100" w:beforeAutospacing="1" w:after="100" w:afterAutospacing="1"/>
    </w:pPr>
    <w:rPr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escagargallo.word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ive.org/stream/ColeccionHistoriaDeAmericaLatina-bethellTomosDel1Al8YDiccionarioDe/Bethellled._historiaDeAmricaLatinaT.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2382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Vidigal</dc:creator>
  <cp:keywords/>
  <dc:description/>
  <cp:lastModifiedBy>Carlos Eduardo Vidigal</cp:lastModifiedBy>
  <cp:revision>2</cp:revision>
  <cp:lastPrinted>2021-11-26T13:37:00Z</cp:lastPrinted>
  <dcterms:created xsi:type="dcterms:W3CDTF">2022-05-15T15:33:00Z</dcterms:created>
  <dcterms:modified xsi:type="dcterms:W3CDTF">2022-05-15T15:33:00Z</dcterms:modified>
</cp:coreProperties>
</file>